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2E6" w:rsidRPr="00600778" w:rsidRDefault="001212E6" w:rsidP="001212E6">
      <w:pPr>
        <w:pStyle w:val="Pa105"/>
        <w:spacing w:before="160" w:after="100"/>
        <w:ind w:left="-709" w:firstLine="283"/>
        <w:jc w:val="both"/>
        <w:rPr>
          <w:rFonts w:ascii="Times New Roman" w:hAnsi="Times New Roman" w:cs="Times New Roman"/>
          <w:bCs/>
          <w:color w:val="0069AB"/>
          <w:sz w:val="22"/>
          <w:szCs w:val="22"/>
          <w:lang w:val="en-US"/>
        </w:rPr>
      </w:pPr>
      <w:bookmarkStart w:id="0" w:name="_GoBack"/>
      <w:bookmarkEnd w:id="0"/>
      <w:proofErr w:type="spellStart"/>
      <w:r w:rsidRPr="00600778">
        <w:rPr>
          <w:rFonts w:ascii="Times New Roman" w:hAnsi="Times New Roman" w:cs="Times New Roman"/>
          <w:bCs/>
          <w:color w:val="0069AB"/>
          <w:sz w:val="22"/>
          <w:szCs w:val="22"/>
          <w:lang w:val="en-US"/>
        </w:rPr>
        <w:t>Glomerulonenhrytis</w:t>
      </w:r>
      <w:proofErr w:type="spellEnd"/>
      <w:r>
        <w:rPr>
          <w:rFonts w:ascii="Times New Roman" w:hAnsi="Times New Roman" w:cs="Times New Roman"/>
          <w:bCs/>
          <w:color w:val="0069AB"/>
          <w:sz w:val="22"/>
          <w:szCs w:val="22"/>
          <w:lang w:val="en-US"/>
        </w:rPr>
        <w:t xml:space="preserve">  </w:t>
      </w:r>
    </w:p>
    <w:p w:rsidR="001212E6" w:rsidRPr="00600778" w:rsidRDefault="001212E6" w:rsidP="001212E6">
      <w:pPr>
        <w:pStyle w:val="Pa105"/>
        <w:spacing w:before="160" w:after="100"/>
        <w:ind w:left="-993" w:right="-426"/>
        <w:jc w:val="both"/>
        <w:rPr>
          <w:rFonts w:ascii="Times New Roman" w:hAnsi="Times New Roman" w:cs="Times New Roman"/>
          <w:color w:val="221E1F"/>
          <w:sz w:val="22"/>
          <w:szCs w:val="22"/>
          <w:lang w:val="en-US"/>
        </w:rPr>
      </w:pPr>
      <w:r w:rsidRPr="00600778">
        <w:rPr>
          <w:rFonts w:ascii="Times New Roman" w:hAnsi="Times New Roman" w:cs="Times New Roman"/>
          <w:bCs/>
          <w:color w:val="0069AB"/>
          <w:sz w:val="22"/>
          <w:szCs w:val="22"/>
          <w:lang w:val="en-US"/>
        </w:rPr>
        <w:t xml:space="preserve">1. </w:t>
      </w:r>
      <w:r w:rsidRPr="00600778">
        <w:rPr>
          <w:rFonts w:ascii="Times New Roman" w:hAnsi="Times New Roman" w:cs="Times New Roman"/>
          <w:color w:val="221E1F"/>
          <w:sz w:val="22"/>
          <w:szCs w:val="22"/>
          <w:lang w:val="en-US"/>
        </w:rPr>
        <w:t>A 2</w:t>
      </w:r>
      <w:r>
        <w:rPr>
          <w:rFonts w:ascii="Times New Roman" w:hAnsi="Times New Roman" w:cs="Times New Roman"/>
          <w:color w:val="221E1F"/>
          <w:sz w:val="22"/>
          <w:szCs w:val="22"/>
          <w:lang w:val="en-US"/>
        </w:rPr>
        <w:t>6</w:t>
      </w:r>
      <w:r w:rsidRPr="00600778">
        <w:rPr>
          <w:rFonts w:ascii="Times New Roman" w:hAnsi="Times New Roman" w:cs="Times New Roman"/>
          <w:color w:val="221E1F"/>
          <w:sz w:val="22"/>
          <w:szCs w:val="22"/>
          <w:lang w:val="en-US"/>
        </w:rPr>
        <w:t xml:space="preserve">-year-old </w:t>
      </w:r>
      <w:r>
        <w:rPr>
          <w:rFonts w:ascii="Times New Roman" w:hAnsi="Times New Roman" w:cs="Times New Roman"/>
          <w:color w:val="221E1F"/>
          <w:sz w:val="22"/>
          <w:szCs w:val="22"/>
          <w:lang w:val="en-US"/>
        </w:rPr>
        <w:t>wo</w:t>
      </w:r>
      <w:r w:rsidRPr="00600778">
        <w:rPr>
          <w:rFonts w:ascii="Times New Roman" w:hAnsi="Times New Roman" w:cs="Times New Roman"/>
          <w:color w:val="221E1F"/>
          <w:sz w:val="22"/>
          <w:szCs w:val="22"/>
          <w:lang w:val="en-US"/>
        </w:rPr>
        <w:t xml:space="preserve">man is diagnosed with post-streptococcal glomerulonephritis. Which of the following is likely to be found in his urine? </w:t>
      </w:r>
    </w:p>
    <w:p w:rsidR="001212E6" w:rsidRPr="00600778" w:rsidRDefault="001212E6" w:rsidP="001212E6">
      <w:pPr>
        <w:pStyle w:val="Pa55"/>
        <w:ind w:left="-993" w:right="-426"/>
        <w:jc w:val="both"/>
        <w:rPr>
          <w:rFonts w:ascii="Times New Roman" w:hAnsi="Times New Roman" w:cs="Times New Roman"/>
          <w:color w:val="221E1F"/>
          <w:sz w:val="22"/>
          <w:szCs w:val="22"/>
          <w:lang w:val="en-US"/>
        </w:rPr>
      </w:pPr>
      <w:r w:rsidRPr="00600778">
        <w:rPr>
          <w:rFonts w:ascii="Times New Roman" w:hAnsi="Times New Roman" w:cs="Times New Roman"/>
          <w:color w:val="221E1F"/>
          <w:sz w:val="22"/>
          <w:szCs w:val="22"/>
          <w:lang w:val="en-US"/>
        </w:rPr>
        <w:t xml:space="preserve">A. Greater than 3 g/24-hour proteinuria without hematuria </w:t>
      </w:r>
    </w:p>
    <w:p w:rsidR="001212E6" w:rsidRPr="00600778" w:rsidRDefault="001212E6" w:rsidP="001212E6">
      <w:pPr>
        <w:pStyle w:val="Pa55"/>
        <w:ind w:left="-993" w:right="-426"/>
        <w:jc w:val="both"/>
        <w:rPr>
          <w:rFonts w:ascii="Times New Roman" w:hAnsi="Times New Roman" w:cs="Times New Roman"/>
          <w:color w:val="221E1F"/>
          <w:sz w:val="22"/>
          <w:szCs w:val="22"/>
          <w:lang w:val="en-US"/>
        </w:rPr>
      </w:pPr>
      <w:r w:rsidRPr="00600778">
        <w:rPr>
          <w:rFonts w:ascii="Times New Roman" w:hAnsi="Times New Roman" w:cs="Times New Roman"/>
          <w:color w:val="221E1F"/>
          <w:sz w:val="22"/>
          <w:szCs w:val="22"/>
          <w:lang w:val="en-US"/>
        </w:rPr>
        <w:t xml:space="preserve">B. Macroscopic hematuria and 24-hour urinary albumin of 227 mg </w:t>
      </w:r>
    </w:p>
    <w:p w:rsidR="001212E6" w:rsidRPr="00600778" w:rsidRDefault="001212E6" w:rsidP="001212E6">
      <w:pPr>
        <w:pStyle w:val="Pa55"/>
        <w:ind w:left="-993" w:right="-426"/>
        <w:jc w:val="both"/>
        <w:rPr>
          <w:rFonts w:ascii="Times New Roman" w:hAnsi="Times New Roman" w:cs="Times New Roman"/>
          <w:color w:val="221E1F"/>
          <w:sz w:val="22"/>
          <w:szCs w:val="22"/>
          <w:lang w:val="en-US"/>
        </w:rPr>
      </w:pPr>
      <w:r w:rsidRPr="00600778">
        <w:rPr>
          <w:rFonts w:ascii="Times New Roman" w:hAnsi="Times New Roman" w:cs="Times New Roman"/>
          <w:color w:val="221E1F"/>
          <w:sz w:val="22"/>
          <w:szCs w:val="22"/>
          <w:lang w:val="en-US"/>
        </w:rPr>
        <w:t xml:space="preserve">C. Microscopic hematuria with leukocytes and 24-hour urinary albumin of 227 mg </w:t>
      </w:r>
    </w:p>
    <w:p w:rsidR="001212E6" w:rsidRPr="00600778" w:rsidRDefault="001212E6" w:rsidP="001212E6">
      <w:pPr>
        <w:pStyle w:val="Pa55"/>
        <w:ind w:left="-993" w:right="-426"/>
        <w:jc w:val="both"/>
        <w:rPr>
          <w:rFonts w:ascii="Times New Roman" w:hAnsi="Times New Roman" w:cs="Times New Roman"/>
          <w:color w:val="221E1F"/>
          <w:sz w:val="22"/>
          <w:szCs w:val="22"/>
          <w:lang w:val="en-US"/>
        </w:rPr>
      </w:pPr>
      <w:r w:rsidRPr="00600778">
        <w:rPr>
          <w:rFonts w:ascii="Times New Roman" w:hAnsi="Times New Roman" w:cs="Times New Roman"/>
          <w:color w:val="221E1F"/>
          <w:sz w:val="22"/>
          <w:szCs w:val="22"/>
          <w:lang w:val="en-US"/>
        </w:rPr>
        <w:t xml:space="preserve">D. Positive urine culture for </w:t>
      </w:r>
      <w:r w:rsidRPr="00600778">
        <w:rPr>
          <w:rFonts w:ascii="Times New Roman" w:hAnsi="Times New Roman" w:cs="Times New Roman"/>
          <w:i/>
          <w:iCs/>
          <w:color w:val="221E1F"/>
          <w:sz w:val="22"/>
          <w:szCs w:val="22"/>
          <w:lang w:val="en-US"/>
        </w:rPr>
        <w:t xml:space="preserve">Streptococcus </w:t>
      </w:r>
    </w:p>
    <w:p w:rsidR="001212E6" w:rsidRPr="00600778" w:rsidRDefault="001212E6" w:rsidP="001212E6">
      <w:pPr>
        <w:ind w:left="-993" w:right="-426"/>
        <w:jc w:val="both"/>
        <w:rPr>
          <w:rFonts w:ascii="Times New Roman" w:hAnsi="Times New Roman" w:cs="Times New Roman"/>
          <w:color w:val="221E1F"/>
          <w:lang w:val="en-US"/>
        </w:rPr>
      </w:pPr>
      <w:r w:rsidRPr="00600778">
        <w:rPr>
          <w:rFonts w:ascii="Times New Roman" w:hAnsi="Times New Roman" w:cs="Times New Roman"/>
          <w:color w:val="221E1F"/>
          <w:lang w:val="en-US"/>
        </w:rPr>
        <w:t>E. Sterile pyuria without proteinuria</w:t>
      </w:r>
    </w:p>
    <w:p w:rsidR="001212E6" w:rsidRPr="00600778" w:rsidRDefault="001212E6" w:rsidP="001212E6">
      <w:pPr>
        <w:pStyle w:val="Pa115"/>
        <w:spacing w:before="160" w:after="120"/>
        <w:ind w:left="-993" w:right="-426"/>
        <w:jc w:val="both"/>
        <w:rPr>
          <w:rFonts w:ascii="Times New Roman" w:hAnsi="Times New Roman" w:cs="Times New Roman"/>
          <w:color w:val="221E1F"/>
          <w:sz w:val="22"/>
          <w:szCs w:val="22"/>
          <w:lang w:val="en-US"/>
        </w:rPr>
      </w:pPr>
      <w:r w:rsidRPr="00600778">
        <w:rPr>
          <w:rFonts w:ascii="Times New Roman" w:hAnsi="Times New Roman" w:cs="Times New Roman"/>
          <w:bCs/>
          <w:color w:val="0069AB"/>
          <w:sz w:val="22"/>
          <w:szCs w:val="22"/>
          <w:lang w:val="en-US"/>
        </w:rPr>
        <w:t xml:space="preserve">2.  </w:t>
      </w:r>
      <w:r w:rsidRPr="00600778">
        <w:rPr>
          <w:rFonts w:ascii="Times New Roman" w:hAnsi="Times New Roman" w:cs="Times New Roman"/>
          <w:color w:val="221E1F"/>
          <w:sz w:val="22"/>
          <w:szCs w:val="22"/>
          <w:lang w:val="en-US"/>
        </w:rPr>
        <w:t>A 1</w:t>
      </w:r>
      <w:r>
        <w:rPr>
          <w:rFonts w:ascii="Times New Roman" w:hAnsi="Times New Roman" w:cs="Times New Roman"/>
          <w:color w:val="221E1F"/>
          <w:sz w:val="22"/>
          <w:szCs w:val="22"/>
          <w:lang w:val="en-US"/>
        </w:rPr>
        <w:t>8</w:t>
      </w:r>
      <w:r w:rsidRPr="00600778">
        <w:rPr>
          <w:rFonts w:ascii="Times New Roman" w:hAnsi="Times New Roman" w:cs="Times New Roman"/>
          <w:color w:val="221E1F"/>
          <w:sz w:val="22"/>
          <w:szCs w:val="22"/>
          <w:lang w:val="en-US"/>
        </w:rPr>
        <w:t>-year-old male star gymnast presents to your office complaining of fatigue, diffuse weakness, and muscle cramps. She has no previous medical history and denies tobacco, alcohol, or illicit drug use. There is no sig</w:t>
      </w:r>
      <w:r w:rsidRPr="00600778">
        <w:rPr>
          <w:rFonts w:ascii="Times New Roman" w:hAnsi="Times New Roman" w:cs="Times New Roman"/>
          <w:color w:val="221E1F"/>
          <w:sz w:val="22"/>
          <w:szCs w:val="22"/>
          <w:lang w:val="en-US"/>
        </w:rPr>
        <w:softHyphen/>
        <w:t>nificant family history. Examination shows a thin female with normal blood pressure. Body mass index (BMI) is 1</w:t>
      </w:r>
      <w:r>
        <w:rPr>
          <w:rFonts w:ascii="Times New Roman" w:hAnsi="Times New Roman" w:cs="Times New Roman"/>
          <w:color w:val="221E1F"/>
          <w:sz w:val="22"/>
          <w:szCs w:val="22"/>
          <w:lang w:val="en-US"/>
        </w:rPr>
        <w:t>9</w:t>
      </w:r>
      <w:r w:rsidRPr="00600778">
        <w:rPr>
          <w:rFonts w:ascii="Times New Roman" w:hAnsi="Times New Roman" w:cs="Times New Roman"/>
          <w:color w:val="221E1F"/>
          <w:sz w:val="22"/>
          <w:szCs w:val="22"/>
          <w:lang w:val="en-US"/>
        </w:rPr>
        <w:t xml:space="preserve"> kg/</w:t>
      </w:r>
      <w:r w:rsidRPr="00A712C9">
        <w:rPr>
          <w:rFonts w:ascii="Times New Roman" w:hAnsi="Times New Roman" w:cs="Times New Roman"/>
          <w:color w:val="221E1F"/>
          <w:sz w:val="22"/>
          <w:szCs w:val="22"/>
          <w:vertAlign w:val="superscript"/>
          <w:lang w:val="en-US"/>
        </w:rPr>
        <w:t>m</w:t>
      </w:r>
      <w:r w:rsidRPr="00A712C9">
        <w:rPr>
          <w:rStyle w:val="A56"/>
          <w:rFonts w:ascii="Times New Roman" w:hAnsi="Times New Roman" w:cs="Times New Roman"/>
          <w:sz w:val="22"/>
          <w:szCs w:val="22"/>
          <w:vertAlign w:val="superscript"/>
          <w:lang w:val="en-US"/>
        </w:rPr>
        <w:t>2</w:t>
      </w:r>
      <w:r w:rsidRPr="00600778">
        <w:rPr>
          <w:rFonts w:ascii="Times New Roman" w:hAnsi="Times New Roman" w:cs="Times New Roman"/>
          <w:color w:val="221E1F"/>
          <w:sz w:val="22"/>
          <w:szCs w:val="22"/>
          <w:lang w:val="en-US"/>
        </w:rPr>
        <w:t>. Oral examination shows poor dentition. Muscle tone is normal, and neurologic examination is normal. Laboratory studies show hematocrit of 38.5%, creatinine of 0.</w:t>
      </w:r>
      <w:r>
        <w:rPr>
          <w:rFonts w:ascii="Times New Roman" w:hAnsi="Times New Roman" w:cs="Times New Roman"/>
          <w:color w:val="221E1F"/>
          <w:sz w:val="22"/>
          <w:szCs w:val="22"/>
          <w:lang w:val="en-US"/>
        </w:rPr>
        <w:t>56</w:t>
      </w:r>
      <w:r w:rsidRPr="00600778">
        <w:rPr>
          <w:rFonts w:ascii="Times New Roman" w:hAnsi="Times New Roman" w:cs="Times New Roman"/>
          <w:color w:val="221E1F"/>
          <w:sz w:val="22"/>
          <w:szCs w:val="22"/>
          <w:lang w:val="en-US"/>
        </w:rPr>
        <w:t xml:space="preserve"> mg/dL, serum bicarbonate of 3</w:t>
      </w:r>
      <w:r>
        <w:rPr>
          <w:rFonts w:ascii="Times New Roman" w:hAnsi="Times New Roman" w:cs="Times New Roman"/>
          <w:color w:val="221E1F"/>
          <w:sz w:val="22"/>
          <w:szCs w:val="22"/>
          <w:lang w:val="en-US"/>
        </w:rPr>
        <w:t>2</w:t>
      </w:r>
      <w:r w:rsidRPr="00600778">
        <w:rPr>
          <w:rFonts w:ascii="Times New Roman" w:hAnsi="Times New Roman" w:cs="Times New Roman"/>
          <w:color w:val="221E1F"/>
          <w:sz w:val="22"/>
          <w:szCs w:val="22"/>
          <w:lang w:val="en-US"/>
        </w:rPr>
        <w:t xml:space="preserve"> </w:t>
      </w:r>
      <w:proofErr w:type="spellStart"/>
      <w:r w:rsidRPr="00600778">
        <w:rPr>
          <w:rFonts w:ascii="Times New Roman" w:hAnsi="Times New Roman" w:cs="Times New Roman"/>
          <w:color w:val="221E1F"/>
          <w:sz w:val="22"/>
          <w:szCs w:val="22"/>
          <w:lang w:val="en-US"/>
        </w:rPr>
        <w:t>meq</w:t>
      </w:r>
      <w:proofErr w:type="spellEnd"/>
      <w:r w:rsidRPr="00600778">
        <w:rPr>
          <w:rFonts w:ascii="Times New Roman" w:hAnsi="Times New Roman" w:cs="Times New Roman"/>
          <w:color w:val="221E1F"/>
          <w:sz w:val="22"/>
          <w:szCs w:val="22"/>
          <w:lang w:val="en-US"/>
        </w:rPr>
        <w:t>/L, and potassium of 2.</w:t>
      </w:r>
      <w:r>
        <w:rPr>
          <w:rFonts w:ascii="Times New Roman" w:hAnsi="Times New Roman" w:cs="Times New Roman"/>
          <w:color w:val="221E1F"/>
          <w:sz w:val="22"/>
          <w:szCs w:val="22"/>
          <w:lang w:val="en-US"/>
        </w:rPr>
        <w:t>8</w:t>
      </w:r>
      <w:r w:rsidRPr="00600778">
        <w:rPr>
          <w:rFonts w:ascii="Times New Roman" w:hAnsi="Times New Roman" w:cs="Times New Roman"/>
          <w:color w:val="221E1F"/>
          <w:sz w:val="22"/>
          <w:szCs w:val="22"/>
          <w:lang w:val="en-US"/>
        </w:rPr>
        <w:t xml:space="preserve"> </w:t>
      </w:r>
      <w:proofErr w:type="spellStart"/>
      <w:r w:rsidRPr="00600778">
        <w:rPr>
          <w:rFonts w:ascii="Times New Roman" w:hAnsi="Times New Roman" w:cs="Times New Roman"/>
          <w:color w:val="221E1F"/>
          <w:sz w:val="22"/>
          <w:szCs w:val="22"/>
          <w:lang w:val="en-US"/>
        </w:rPr>
        <w:t>meq</w:t>
      </w:r>
      <w:proofErr w:type="spellEnd"/>
      <w:r w:rsidRPr="00600778">
        <w:rPr>
          <w:rFonts w:ascii="Times New Roman" w:hAnsi="Times New Roman" w:cs="Times New Roman"/>
          <w:color w:val="221E1F"/>
          <w:sz w:val="22"/>
          <w:szCs w:val="22"/>
          <w:lang w:val="en-US"/>
        </w:rPr>
        <w:t xml:space="preserve">/L. Further evaluation should include which of the following? </w:t>
      </w:r>
    </w:p>
    <w:p w:rsidR="001212E6" w:rsidRPr="00600778" w:rsidRDefault="001212E6" w:rsidP="001212E6">
      <w:pPr>
        <w:pStyle w:val="Pa55"/>
        <w:ind w:left="-993" w:right="-426"/>
        <w:jc w:val="both"/>
        <w:rPr>
          <w:rFonts w:ascii="Times New Roman" w:hAnsi="Times New Roman" w:cs="Times New Roman"/>
          <w:color w:val="221E1F"/>
          <w:sz w:val="22"/>
          <w:szCs w:val="22"/>
          <w:lang w:val="en-US"/>
        </w:rPr>
      </w:pPr>
      <w:r w:rsidRPr="00600778">
        <w:rPr>
          <w:rFonts w:ascii="Times New Roman" w:hAnsi="Times New Roman" w:cs="Times New Roman"/>
          <w:color w:val="221E1F"/>
          <w:sz w:val="22"/>
          <w:szCs w:val="22"/>
          <w:lang w:val="en-US"/>
        </w:rPr>
        <w:t xml:space="preserve">A. Urinalysis and urine culture </w:t>
      </w:r>
    </w:p>
    <w:p w:rsidR="001212E6" w:rsidRPr="00600778" w:rsidRDefault="001212E6" w:rsidP="001212E6">
      <w:pPr>
        <w:pStyle w:val="Pa55"/>
        <w:ind w:left="-993" w:right="-426"/>
        <w:jc w:val="both"/>
        <w:rPr>
          <w:rFonts w:ascii="Times New Roman" w:hAnsi="Times New Roman" w:cs="Times New Roman"/>
          <w:color w:val="221E1F"/>
          <w:sz w:val="22"/>
          <w:szCs w:val="22"/>
          <w:lang w:val="en-US"/>
        </w:rPr>
      </w:pPr>
      <w:r w:rsidRPr="00600778">
        <w:rPr>
          <w:rFonts w:ascii="Times New Roman" w:hAnsi="Times New Roman" w:cs="Times New Roman"/>
          <w:color w:val="221E1F"/>
          <w:sz w:val="22"/>
          <w:szCs w:val="22"/>
          <w:lang w:val="en-US"/>
        </w:rPr>
        <w:t xml:space="preserve">B. Plasma renin and aldosterone levels </w:t>
      </w:r>
    </w:p>
    <w:p w:rsidR="001212E6" w:rsidRPr="00600778" w:rsidRDefault="001212E6" w:rsidP="001212E6">
      <w:pPr>
        <w:pStyle w:val="Pa55"/>
        <w:ind w:left="-993" w:right="-426"/>
        <w:jc w:val="both"/>
        <w:rPr>
          <w:rFonts w:ascii="Times New Roman" w:hAnsi="Times New Roman" w:cs="Times New Roman"/>
          <w:color w:val="221E1F"/>
          <w:sz w:val="22"/>
          <w:szCs w:val="22"/>
          <w:lang w:val="en-US"/>
        </w:rPr>
      </w:pPr>
      <w:r w:rsidRPr="00600778">
        <w:rPr>
          <w:rFonts w:ascii="Times New Roman" w:hAnsi="Times New Roman" w:cs="Times New Roman"/>
          <w:color w:val="221E1F"/>
          <w:sz w:val="22"/>
          <w:szCs w:val="22"/>
          <w:lang w:val="en-US"/>
        </w:rPr>
        <w:t xml:space="preserve">C. Urine toxicology screen for opiates </w:t>
      </w:r>
    </w:p>
    <w:p w:rsidR="001212E6" w:rsidRPr="00600778" w:rsidRDefault="001212E6" w:rsidP="001212E6">
      <w:pPr>
        <w:pStyle w:val="Pa55"/>
        <w:ind w:left="-993" w:right="-426"/>
        <w:jc w:val="both"/>
        <w:rPr>
          <w:rFonts w:ascii="Times New Roman" w:hAnsi="Times New Roman" w:cs="Times New Roman"/>
          <w:color w:val="221E1F"/>
          <w:sz w:val="22"/>
          <w:szCs w:val="22"/>
          <w:lang w:val="en-US"/>
        </w:rPr>
      </w:pPr>
      <w:r w:rsidRPr="00600778">
        <w:rPr>
          <w:rFonts w:ascii="Times New Roman" w:hAnsi="Times New Roman" w:cs="Times New Roman"/>
          <w:color w:val="221E1F"/>
          <w:sz w:val="22"/>
          <w:szCs w:val="22"/>
          <w:lang w:val="en-US"/>
        </w:rPr>
        <w:t xml:space="preserve">D. Urine toxicology screen for diuretics </w:t>
      </w:r>
    </w:p>
    <w:p w:rsidR="001212E6" w:rsidRPr="00600778" w:rsidRDefault="001212E6" w:rsidP="001212E6">
      <w:pPr>
        <w:pStyle w:val="Pa55"/>
        <w:ind w:left="-993" w:right="-426"/>
        <w:jc w:val="both"/>
        <w:rPr>
          <w:rFonts w:ascii="Times New Roman" w:hAnsi="Times New Roman" w:cs="Times New Roman"/>
          <w:color w:val="221E1F"/>
          <w:sz w:val="22"/>
          <w:szCs w:val="22"/>
          <w:lang w:val="en-US"/>
        </w:rPr>
      </w:pPr>
      <w:r w:rsidRPr="00600778">
        <w:rPr>
          <w:rFonts w:ascii="Times New Roman" w:hAnsi="Times New Roman" w:cs="Times New Roman"/>
          <w:color w:val="221E1F"/>
          <w:sz w:val="22"/>
          <w:szCs w:val="22"/>
          <w:lang w:val="en-US"/>
        </w:rPr>
        <w:t xml:space="preserve">E. Serum magnesium level </w:t>
      </w:r>
    </w:p>
    <w:p w:rsidR="001212E6" w:rsidRPr="00600778" w:rsidRDefault="001212E6" w:rsidP="001212E6">
      <w:pPr>
        <w:autoSpaceDE w:val="0"/>
        <w:autoSpaceDN w:val="0"/>
        <w:adjustRightInd w:val="0"/>
        <w:spacing w:after="0" w:line="240" w:lineRule="auto"/>
        <w:ind w:left="-993" w:right="-426"/>
        <w:jc w:val="both"/>
        <w:rPr>
          <w:rFonts w:ascii="Times New Roman" w:hAnsi="Times New Roman" w:cs="Times New Roman"/>
          <w:bCs/>
          <w:lang w:val="en-US"/>
        </w:rPr>
      </w:pPr>
    </w:p>
    <w:p w:rsidR="005214F9" w:rsidRPr="00600778" w:rsidRDefault="005214F9" w:rsidP="005214F9">
      <w:pPr>
        <w:ind w:left="-851"/>
        <w:rPr>
          <w:rFonts w:ascii="Times New Roman" w:hAnsi="Times New Roman" w:cs="Times New Roman"/>
          <w:lang w:val="en-US"/>
        </w:rPr>
      </w:pPr>
      <w:r>
        <w:rPr>
          <w:rFonts w:ascii="Times New Roman" w:hAnsi="Times New Roman" w:cs="Times New Roman"/>
          <w:lang w:val="en-US"/>
        </w:rPr>
        <w:t>3</w:t>
      </w:r>
      <w:r w:rsidRPr="00600778">
        <w:rPr>
          <w:rFonts w:ascii="Times New Roman" w:hAnsi="Times New Roman" w:cs="Times New Roman"/>
          <w:lang w:val="en-US"/>
        </w:rPr>
        <w:t>. A 54-year-old man comes to the physician complaining of morning facial puffiness and bilateral leg swelling. His other medical problems include recurrent pulmonary infections due to bronchiectasis and psoriasis. His blood pressure is 143/92 mm Hg and pulse is 92/min. His body mass index is 24 kg/m</w:t>
      </w:r>
      <w:r w:rsidRPr="00600778">
        <w:rPr>
          <w:rFonts w:ascii="Times New Roman" w:hAnsi="Times New Roman" w:cs="Times New Roman"/>
          <w:vertAlign w:val="superscript"/>
          <w:lang w:val="en-US"/>
        </w:rPr>
        <w:t>2</w:t>
      </w:r>
      <w:r w:rsidRPr="00600778">
        <w:rPr>
          <w:rFonts w:ascii="Times New Roman" w:hAnsi="Times New Roman" w:cs="Times New Roman"/>
          <w:lang w:val="en-US"/>
        </w:rPr>
        <w:t>. Examination shows a fourth heart sound. Hepatomegaly, palpable kidneys, and 2+ pitting edema of the lower extremities to the knees bilaterally are present on examination. Urinalysis shows 4+ proteinuria and normal urinary sediment. Which of the following is the most likely diagnosis in this patient?</w:t>
      </w:r>
    </w:p>
    <w:p w:rsidR="005214F9" w:rsidRPr="00600778" w:rsidRDefault="005214F9" w:rsidP="005214F9">
      <w:pPr>
        <w:pStyle w:val="a5"/>
        <w:numPr>
          <w:ilvl w:val="0"/>
          <w:numId w:val="1"/>
        </w:numPr>
        <w:ind w:left="-851" w:firstLine="0"/>
        <w:rPr>
          <w:rFonts w:ascii="Times New Roman" w:hAnsi="Times New Roman" w:cs="Times New Roman"/>
          <w:lang w:val="en-US"/>
        </w:rPr>
      </w:pPr>
      <w:r w:rsidRPr="00600778">
        <w:rPr>
          <w:rFonts w:ascii="Times New Roman" w:hAnsi="Times New Roman" w:cs="Times New Roman"/>
          <w:lang w:val="en-US"/>
        </w:rPr>
        <w:t xml:space="preserve">Amyloidosis </w:t>
      </w:r>
    </w:p>
    <w:p w:rsidR="005214F9" w:rsidRPr="00600778" w:rsidRDefault="005214F9" w:rsidP="005214F9">
      <w:pPr>
        <w:pStyle w:val="a5"/>
        <w:numPr>
          <w:ilvl w:val="0"/>
          <w:numId w:val="1"/>
        </w:numPr>
        <w:ind w:left="-851" w:firstLine="0"/>
        <w:rPr>
          <w:rFonts w:ascii="Times New Roman" w:hAnsi="Times New Roman" w:cs="Times New Roman"/>
          <w:lang w:val="en-US"/>
        </w:rPr>
      </w:pPr>
      <w:r w:rsidRPr="00600778">
        <w:rPr>
          <w:rFonts w:ascii="Times New Roman" w:hAnsi="Times New Roman" w:cs="Times New Roman"/>
          <w:lang w:val="en-US"/>
        </w:rPr>
        <w:t xml:space="preserve">Hepatorenal syndrome </w:t>
      </w:r>
    </w:p>
    <w:p w:rsidR="005214F9" w:rsidRPr="00600778" w:rsidRDefault="005214F9" w:rsidP="005214F9">
      <w:pPr>
        <w:pStyle w:val="a5"/>
        <w:numPr>
          <w:ilvl w:val="0"/>
          <w:numId w:val="1"/>
        </w:numPr>
        <w:ind w:left="-851" w:firstLine="0"/>
        <w:rPr>
          <w:rFonts w:ascii="Times New Roman" w:hAnsi="Times New Roman" w:cs="Times New Roman"/>
          <w:lang w:val="en-US"/>
        </w:rPr>
      </w:pPr>
      <w:r w:rsidRPr="00600778">
        <w:rPr>
          <w:rFonts w:ascii="Times New Roman" w:hAnsi="Times New Roman" w:cs="Times New Roman"/>
          <w:lang w:val="en-US"/>
        </w:rPr>
        <w:t xml:space="preserve">Hypertensive nephrosclerosis </w:t>
      </w:r>
    </w:p>
    <w:p w:rsidR="005214F9" w:rsidRPr="00600778" w:rsidRDefault="005214F9" w:rsidP="005214F9">
      <w:pPr>
        <w:pStyle w:val="a5"/>
        <w:numPr>
          <w:ilvl w:val="0"/>
          <w:numId w:val="1"/>
        </w:numPr>
        <w:ind w:left="-851" w:firstLine="0"/>
        <w:rPr>
          <w:rFonts w:ascii="Times New Roman" w:hAnsi="Times New Roman" w:cs="Times New Roman"/>
          <w:lang w:val="en-US"/>
        </w:rPr>
      </w:pPr>
      <w:r>
        <w:rPr>
          <w:rFonts w:ascii="Times New Roman" w:hAnsi="Times New Roman" w:cs="Times New Roman"/>
          <w:lang w:val="en-US"/>
        </w:rPr>
        <w:t xml:space="preserve">Ig A nephropathy </w:t>
      </w:r>
    </w:p>
    <w:p w:rsidR="005214F9" w:rsidRPr="00600778" w:rsidRDefault="005214F9" w:rsidP="005214F9">
      <w:pPr>
        <w:pStyle w:val="a5"/>
        <w:numPr>
          <w:ilvl w:val="0"/>
          <w:numId w:val="1"/>
        </w:numPr>
        <w:ind w:left="-851" w:firstLine="0"/>
        <w:rPr>
          <w:rFonts w:ascii="Times New Roman" w:hAnsi="Times New Roman" w:cs="Times New Roman"/>
          <w:lang w:val="en-US"/>
        </w:rPr>
      </w:pPr>
      <w:r w:rsidRPr="00600778">
        <w:rPr>
          <w:rFonts w:ascii="Times New Roman" w:hAnsi="Times New Roman" w:cs="Times New Roman"/>
          <w:lang w:val="en-US"/>
        </w:rPr>
        <w:t xml:space="preserve">Polycystic renal disease </w:t>
      </w:r>
    </w:p>
    <w:p w:rsidR="001212E6" w:rsidRPr="00600778" w:rsidRDefault="001212E6" w:rsidP="001212E6">
      <w:pPr>
        <w:autoSpaceDE w:val="0"/>
        <w:autoSpaceDN w:val="0"/>
        <w:adjustRightInd w:val="0"/>
        <w:spacing w:after="0" w:line="240" w:lineRule="auto"/>
        <w:ind w:left="-993" w:right="-426"/>
        <w:jc w:val="both"/>
        <w:rPr>
          <w:rFonts w:ascii="Times New Roman" w:hAnsi="Times New Roman" w:cs="Times New Roman"/>
          <w:bCs/>
          <w:lang w:val="en-US"/>
        </w:rPr>
      </w:pPr>
    </w:p>
    <w:p w:rsidR="001212E6" w:rsidRPr="00600778" w:rsidRDefault="001212E6" w:rsidP="001212E6">
      <w:pPr>
        <w:autoSpaceDE w:val="0"/>
        <w:autoSpaceDN w:val="0"/>
        <w:adjustRightInd w:val="0"/>
        <w:spacing w:after="0" w:line="240" w:lineRule="auto"/>
        <w:ind w:left="-993" w:right="-426"/>
        <w:jc w:val="both"/>
        <w:rPr>
          <w:rFonts w:ascii="Times New Roman" w:eastAsia="ElectraLH-Regular" w:hAnsi="Times New Roman" w:cs="Times New Roman"/>
          <w:lang w:val="en-US"/>
        </w:rPr>
      </w:pPr>
      <w:r w:rsidRPr="00600778">
        <w:rPr>
          <w:rFonts w:ascii="Times New Roman" w:hAnsi="Times New Roman" w:cs="Times New Roman"/>
          <w:bCs/>
          <w:lang w:val="en-US"/>
        </w:rPr>
        <w:t xml:space="preserve">4. </w:t>
      </w:r>
      <w:r w:rsidRPr="00600778">
        <w:rPr>
          <w:rFonts w:ascii="Times New Roman" w:eastAsia="ElectraLH-Regular" w:hAnsi="Times New Roman" w:cs="Times New Roman"/>
          <w:lang w:val="en-US"/>
        </w:rPr>
        <w:t>A 2</w:t>
      </w:r>
      <w:r>
        <w:rPr>
          <w:rFonts w:ascii="Times New Roman" w:eastAsia="ElectraLH-Regular" w:hAnsi="Times New Roman" w:cs="Times New Roman"/>
          <w:lang w:val="en-US"/>
        </w:rPr>
        <w:t>7</w:t>
      </w:r>
      <w:r w:rsidRPr="00600778">
        <w:rPr>
          <w:rFonts w:ascii="Times New Roman" w:eastAsia="ElectraLH-Regular" w:hAnsi="Times New Roman" w:cs="Times New Roman"/>
          <w:lang w:val="en-US"/>
        </w:rPr>
        <w:t xml:space="preserve">-year-old woman was recently diagnosed with </w:t>
      </w:r>
      <w:r>
        <w:rPr>
          <w:rFonts w:ascii="Times New Roman" w:eastAsia="ElectraLH-Regular" w:hAnsi="Times New Roman" w:cs="Times New Roman"/>
          <w:lang w:val="en-US"/>
        </w:rPr>
        <w:t>SLE</w:t>
      </w:r>
      <w:r w:rsidRPr="00600778">
        <w:rPr>
          <w:rFonts w:ascii="Times New Roman" w:eastAsia="ElectraLH-Regular" w:hAnsi="Times New Roman" w:cs="Times New Roman"/>
          <w:lang w:val="en-US"/>
        </w:rPr>
        <w:t xml:space="preserve">. At the time of diagnosis, she had an elevated </w:t>
      </w:r>
      <w:r>
        <w:rPr>
          <w:rFonts w:ascii="Times New Roman" w:eastAsia="ElectraLH-Regular" w:hAnsi="Times New Roman" w:cs="Times New Roman"/>
          <w:lang w:val="en-US"/>
        </w:rPr>
        <w:t>ESR=50mm/h</w:t>
      </w:r>
      <w:r w:rsidRPr="00600778">
        <w:rPr>
          <w:rFonts w:ascii="Times New Roman" w:eastAsia="ElectraLH-Regular" w:hAnsi="Times New Roman" w:cs="Times New Roman"/>
          <w:lang w:val="en-US"/>
        </w:rPr>
        <w:t xml:space="preserve"> and markedly elevated anti</w:t>
      </w:r>
      <w:r>
        <w:rPr>
          <w:rFonts w:ascii="Times New Roman" w:eastAsia="ElectraLH-Regular" w:hAnsi="Times New Roman" w:cs="Times New Roman"/>
          <w:lang w:val="en-US"/>
        </w:rPr>
        <w:t>-ds</w:t>
      </w:r>
      <w:r w:rsidRPr="00600778">
        <w:rPr>
          <w:rFonts w:ascii="Times New Roman" w:eastAsia="ElectraLH-Regular" w:hAnsi="Times New Roman" w:cs="Times New Roman"/>
          <w:lang w:val="en-US"/>
        </w:rPr>
        <w:t>DNA titers</w:t>
      </w:r>
      <w:r>
        <w:rPr>
          <w:rFonts w:ascii="Times New Roman" w:eastAsia="ElectraLH-Regular" w:hAnsi="Times New Roman" w:cs="Times New Roman"/>
          <w:lang w:val="en-US"/>
        </w:rPr>
        <w:t xml:space="preserve"> (1:320)</w:t>
      </w:r>
      <w:r w:rsidRPr="00600778">
        <w:rPr>
          <w:rFonts w:ascii="Times New Roman" w:eastAsia="ElectraLH-Regular" w:hAnsi="Times New Roman" w:cs="Times New Roman"/>
          <w:lang w:val="en-US"/>
        </w:rPr>
        <w:t>. At her rheumatologist’s office, it is discovered that she has traces of blood in her urine and proteinuria. Renal biopsy is scheduled, and she is started on a 2-month course of prednisone. Over the course of her therapy, which drug-related adverse effect is this patient most likely to experience?</w:t>
      </w:r>
    </w:p>
    <w:p w:rsidR="001212E6" w:rsidRPr="00600778" w:rsidRDefault="001212E6" w:rsidP="001212E6">
      <w:pPr>
        <w:autoSpaceDE w:val="0"/>
        <w:autoSpaceDN w:val="0"/>
        <w:adjustRightInd w:val="0"/>
        <w:spacing w:after="0" w:line="240" w:lineRule="auto"/>
        <w:ind w:left="-993" w:right="-426"/>
        <w:jc w:val="both"/>
        <w:rPr>
          <w:rFonts w:ascii="Times New Roman" w:eastAsia="ElectraLH-Regular" w:hAnsi="Times New Roman" w:cs="Times New Roman"/>
          <w:lang w:val="en-US"/>
        </w:rPr>
      </w:pPr>
      <w:r w:rsidRPr="00600778">
        <w:rPr>
          <w:rFonts w:ascii="Times New Roman" w:eastAsia="ElectraLH-Regular" w:hAnsi="Times New Roman" w:cs="Times New Roman"/>
          <w:lang w:val="en-US"/>
        </w:rPr>
        <w:t>(A) Hair loss</w:t>
      </w:r>
    </w:p>
    <w:p w:rsidR="001212E6" w:rsidRPr="00600778" w:rsidRDefault="001212E6" w:rsidP="001212E6">
      <w:pPr>
        <w:autoSpaceDE w:val="0"/>
        <w:autoSpaceDN w:val="0"/>
        <w:adjustRightInd w:val="0"/>
        <w:spacing w:after="0" w:line="240" w:lineRule="auto"/>
        <w:ind w:left="-993" w:right="-426"/>
        <w:jc w:val="both"/>
        <w:rPr>
          <w:rFonts w:ascii="Times New Roman" w:eastAsia="ElectraLH-Regular" w:hAnsi="Times New Roman" w:cs="Times New Roman"/>
          <w:lang w:val="en-US"/>
        </w:rPr>
      </w:pPr>
      <w:r w:rsidRPr="00600778">
        <w:rPr>
          <w:rFonts w:ascii="Times New Roman" w:eastAsia="ElectraLH-Regular" w:hAnsi="Times New Roman" w:cs="Times New Roman"/>
          <w:lang w:val="en-US"/>
        </w:rPr>
        <w:t>(B) Hypertension</w:t>
      </w:r>
    </w:p>
    <w:p w:rsidR="001212E6" w:rsidRPr="00600778" w:rsidRDefault="001212E6" w:rsidP="001212E6">
      <w:pPr>
        <w:autoSpaceDE w:val="0"/>
        <w:autoSpaceDN w:val="0"/>
        <w:adjustRightInd w:val="0"/>
        <w:spacing w:after="0" w:line="240" w:lineRule="auto"/>
        <w:ind w:left="-993" w:right="-426"/>
        <w:jc w:val="both"/>
        <w:rPr>
          <w:rFonts w:ascii="Times New Roman" w:eastAsia="ElectraLH-Regular" w:hAnsi="Times New Roman" w:cs="Times New Roman"/>
          <w:lang w:val="en-US"/>
        </w:rPr>
      </w:pPr>
      <w:r w:rsidRPr="00600778">
        <w:rPr>
          <w:rFonts w:ascii="Times New Roman" w:eastAsia="ElectraLH-Regular" w:hAnsi="Times New Roman" w:cs="Times New Roman"/>
          <w:lang w:val="en-US"/>
        </w:rPr>
        <w:t>(C) Hypoglycemia</w:t>
      </w:r>
    </w:p>
    <w:p w:rsidR="001212E6" w:rsidRPr="00600778" w:rsidRDefault="001212E6" w:rsidP="001212E6">
      <w:pPr>
        <w:autoSpaceDE w:val="0"/>
        <w:autoSpaceDN w:val="0"/>
        <w:adjustRightInd w:val="0"/>
        <w:spacing w:after="0" w:line="240" w:lineRule="auto"/>
        <w:ind w:left="-993" w:right="-426"/>
        <w:jc w:val="both"/>
        <w:rPr>
          <w:rFonts w:ascii="Times New Roman" w:eastAsia="ElectraLH-Regular" w:hAnsi="Times New Roman" w:cs="Times New Roman"/>
          <w:lang w:val="en-US"/>
        </w:rPr>
      </w:pPr>
      <w:r w:rsidRPr="00600778">
        <w:rPr>
          <w:rFonts w:ascii="Times New Roman" w:eastAsia="ElectraLH-Regular" w:hAnsi="Times New Roman" w:cs="Times New Roman"/>
          <w:lang w:val="en-US"/>
        </w:rPr>
        <w:t>(D) Leukopenia</w:t>
      </w:r>
    </w:p>
    <w:p w:rsidR="001212E6" w:rsidRPr="00600778" w:rsidRDefault="001212E6" w:rsidP="001212E6">
      <w:pPr>
        <w:ind w:left="-993" w:right="-426"/>
        <w:jc w:val="both"/>
        <w:rPr>
          <w:rFonts w:ascii="Times New Roman" w:eastAsia="ElectraLH-Regular" w:hAnsi="Times New Roman" w:cs="Times New Roman"/>
          <w:lang w:val="en-US"/>
        </w:rPr>
      </w:pPr>
      <w:r w:rsidRPr="00600778">
        <w:rPr>
          <w:rFonts w:ascii="Times New Roman" w:eastAsia="ElectraLH-Regular" w:hAnsi="Times New Roman" w:cs="Times New Roman"/>
          <w:lang w:val="en-US"/>
        </w:rPr>
        <w:t>(E) Weight loss</w:t>
      </w:r>
    </w:p>
    <w:p w:rsidR="001212E6" w:rsidRPr="00A712C9" w:rsidRDefault="001212E6" w:rsidP="001212E6">
      <w:pPr>
        <w:autoSpaceDE w:val="0"/>
        <w:autoSpaceDN w:val="0"/>
        <w:adjustRightInd w:val="0"/>
        <w:spacing w:after="0" w:line="240" w:lineRule="auto"/>
        <w:ind w:left="-993" w:right="-426"/>
        <w:jc w:val="both"/>
        <w:rPr>
          <w:rFonts w:ascii="Times New Roman" w:eastAsia="ElectraLH-Regular" w:hAnsi="Times New Roman" w:cs="Times New Roman"/>
          <w:strike/>
          <w:lang w:val="en-US"/>
        </w:rPr>
      </w:pPr>
      <w:r w:rsidRPr="00A712C9">
        <w:rPr>
          <w:rFonts w:ascii="Times New Roman" w:eastAsia="ElectraLH-Regular" w:hAnsi="Times New Roman" w:cs="Times New Roman"/>
          <w:strike/>
          <w:lang w:val="en-US"/>
        </w:rPr>
        <w:t xml:space="preserve"> </w:t>
      </w:r>
    </w:p>
    <w:p w:rsidR="001212E6" w:rsidRPr="00600778" w:rsidRDefault="001212E6" w:rsidP="001212E6">
      <w:pPr>
        <w:autoSpaceDE w:val="0"/>
        <w:autoSpaceDN w:val="0"/>
        <w:adjustRightInd w:val="0"/>
        <w:spacing w:after="0" w:line="240" w:lineRule="auto"/>
        <w:ind w:left="-993" w:right="-426"/>
        <w:jc w:val="both"/>
        <w:rPr>
          <w:rFonts w:ascii="Times New Roman" w:eastAsia="ElectraLH-Regular" w:hAnsi="Times New Roman" w:cs="Times New Roman"/>
          <w:lang w:val="en-US"/>
        </w:rPr>
      </w:pPr>
      <w:r>
        <w:rPr>
          <w:rFonts w:ascii="Times New Roman" w:hAnsi="Times New Roman" w:cs="Times New Roman"/>
          <w:bCs/>
          <w:lang w:val="en-US"/>
        </w:rPr>
        <w:t>5</w:t>
      </w:r>
      <w:r w:rsidRPr="00600778">
        <w:rPr>
          <w:rFonts w:ascii="Times New Roman" w:hAnsi="Times New Roman" w:cs="Times New Roman"/>
          <w:bCs/>
          <w:lang w:val="en-US"/>
        </w:rPr>
        <w:t xml:space="preserve">. </w:t>
      </w:r>
      <w:r w:rsidRPr="00600778">
        <w:rPr>
          <w:rFonts w:ascii="Times New Roman" w:eastAsia="ElectraLH-Regular" w:hAnsi="Times New Roman" w:cs="Times New Roman"/>
          <w:lang w:val="en-US"/>
        </w:rPr>
        <w:t>A 3</w:t>
      </w:r>
      <w:r>
        <w:rPr>
          <w:rFonts w:ascii="Times New Roman" w:eastAsia="ElectraLH-Regular" w:hAnsi="Times New Roman" w:cs="Times New Roman"/>
          <w:lang w:val="en-US"/>
        </w:rPr>
        <w:t>7</w:t>
      </w:r>
      <w:r w:rsidRPr="00600778">
        <w:rPr>
          <w:rFonts w:ascii="Times New Roman" w:eastAsia="ElectraLH-Regular" w:hAnsi="Times New Roman" w:cs="Times New Roman"/>
          <w:lang w:val="en-US"/>
        </w:rPr>
        <w:t xml:space="preserve">-year-old woman presents to her primary care physician complaining of puffiness in her legs, arms, and face for </w:t>
      </w:r>
      <w:r>
        <w:rPr>
          <w:rFonts w:ascii="Times New Roman" w:eastAsia="ElectraLH-Regular" w:hAnsi="Times New Roman" w:cs="Times New Roman"/>
          <w:lang w:val="en-US"/>
        </w:rPr>
        <w:t>5</w:t>
      </w:r>
      <w:r w:rsidRPr="00600778">
        <w:rPr>
          <w:rFonts w:ascii="Times New Roman" w:eastAsia="ElectraLH-Regular" w:hAnsi="Times New Roman" w:cs="Times New Roman"/>
          <w:lang w:val="en-US"/>
        </w:rPr>
        <w:t xml:space="preserve"> days. She often feels a little “bloated” during her menstrual period but is currently in the middle of her cycle, and states that she has not been drinking more than usual or eating too much salt. Examination reveals generalized edema but is otherwise unremarkable. Her physician draws blood for complete blood cell count, electrolytes, and thyroid </w:t>
      </w:r>
      <w:r w:rsidRPr="00600778">
        <w:rPr>
          <w:rFonts w:ascii="Times New Roman" w:eastAsia="ElectraLH-Regular" w:hAnsi="Times New Roman" w:cs="Times New Roman"/>
          <w:lang w:val="en-US"/>
        </w:rPr>
        <w:lastRenderedPageBreak/>
        <w:t xml:space="preserve">function tests, and does a dipstick urinalysis in his office which shows </w:t>
      </w:r>
      <w:r>
        <w:rPr>
          <w:rFonts w:ascii="Times New Roman" w:eastAsia="ElectraLH-Regular" w:hAnsi="Times New Roman" w:cs="Times New Roman"/>
          <w:lang w:val="en-US"/>
        </w:rPr>
        <w:t>3</w:t>
      </w:r>
      <w:r w:rsidRPr="00600778">
        <w:rPr>
          <w:rFonts w:ascii="Times New Roman" w:eastAsia="ElectraLH-Regular" w:hAnsi="Times New Roman" w:cs="Times New Roman"/>
          <w:lang w:val="en-US"/>
        </w:rPr>
        <w:t>+ proteinuria. He decides to hospitalize her and perform a renal biopsy</w:t>
      </w:r>
    </w:p>
    <w:p w:rsidR="001212E6" w:rsidRPr="00600778" w:rsidRDefault="001212E6" w:rsidP="001212E6">
      <w:pPr>
        <w:autoSpaceDE w:val="0"/>
        <w:autoSpaceDN w:val="0"/>
        <w:adjustRightInd w:val="0"/>
        <w:spacing w:after="0" w:line="240" w:lineRule="auto"/>
        <w:ind w:left="-993" w:right="-426"/>
        <w:jc w:val="both"/>
        <w:rPr>
          <w:rFonts w:ascii="Times New Roman" w:eastAsia="ElectraLH-Regular" w:hAnsi="Times New Roman" w:cs="Times New Roman"/>
          <w:lang w:val="en-US"/>
        </w:rPr>
      </w:pPr>
      <w:r w:rsidRPr="00600778">
        <w:rPr>
          <w:rFonts w:ascii="Times New Roman" w:eastAsia="ElectraLH-Regular" w:hAnsi="Times New Roman" w:cs="Times New Roman"/>
          <w:lang w:val="en-US"/>
        </w:rPr>
        <w:t xml:space="preserve">to determine the etiology of her nephritic syndrome. Biopsy shows a thickened basement membrane and </w:t>
      </w:r>
      <w:r>
        <w:rPr>
          <w:rFonts w:ascii="Times New Roman" w:eastAsia="ElectraLH-Regular" w:hAnsi="Times New Roman" w:cs="Times New Roman"/>
          <w:lang w:val="en-US"/>
        </w:rPr>
        <w:t>immune-</w:t>
      </w:r>
      <w:r w:rsidRPr="00600778">
        <w:rPr>
          <w:rFonts w:ascii="Times New Roman" w:eastAsia="ElectraLH-Regular" w:hAnsi="Times New Roman" w:cs="Times New Roman"/>
          <w:lang w:val="en-US"/>
        </w:rPr>
        <w:t>fluorescence reveals IgG and C3 deposits in a “spike and dome” pattern in the basement membrane. Which of the following is the most likely cause of this patient’s nephropathy?</w:t>
      </w:r>
    </w:p>
    <w:p w:rsidR="001212E6" w:rsidRPr="00600778" w:rsidRDefault="001212E6" w:rsidP="001212E6">
      <w:pPr>
        <w:autoSpaceDE w:val="0"/>
        <w:autoSpaceDN w:val="0"/>
        <w:adjustRightInd w:val="0"/>
        <w:spacing w:after="0" w:line="240" w:lineRule="auto"/>
        <w:ind w:left="-993" w:right="-426"/>
        <w:jc w:val="both"/>
        <w:rPr>
          <w:rFonts w:ascii="Times New Roman" w:eastAsia="ElectraLH-Regular" w:hAnsi="Times New Roman" w:cs="Times New Roman"/>
          <w:lang w:val="en-US"/>
        </w:rPr>
      </w:pPr>
      <w:r w:rsidRPr="00600778">
        <w:rPr>
          <w:rFonts w:ascii="Times New Roman" w:eastAsia="ElectraLH-Regular" w:hAnsi="Times New Roman" w:cs="Times New Roman"/>
          <w:lang w:val="en-US"/>
        </w:rPr>
        <w:t>(A) Anti-glomerular basement membrane antibodies</w:t>
      </w:r>
    </w:p>
    <w:p w:rsidR="001212E6" w:rsidRPr="00600778" w:rsidRDefault="001212E6" w:rsidP="001212E6">
      <w:pPr>
        <w:autoSpaceDE w:val="0"/>
        <w:autoSpaceDN w:val="0"/>
        <w:adjustRightInd w:val="0"/>
        <w:spacing w:after="0" w:line="240" w:lineRule="auto"/>
        <w:ind w:left="-993" w:right="-426"/>
        <w:jc w:val="both"/>
        <w:rPr>
          <w:rFonts w:ascii="Times New Roman" w:eastAsia="ElectraLH-Regular" w:hAnsi="Times New Roman" w:cs="Times New Roman"/>
          <w:lang w:val="en-US"/>
        </w:rPr>
      </w:pPr>
      <w:r w:rsidRPr="00600778">
        <w:rPr>
          <w:rFonts w:ascii="Times New Roman" w:eastAsia="ElectraLH-Regular" w:hAnsi="Times New Roman" w:cs="Times New Roman"/>
          <w:lang w:val="en-US"/>
        </w:rPr>
        <w:t>(B) Hepatitis B virus</w:t>
      </w:r>
    </w:p>
    <w:p w:rsidR="001212E6" w:rsidRPr="00600778" w:rsidRDefault="001212E6" w:rsidP="001212E6">
      <w:pPr>
        <w:autoSpaceDE w:val="0"/>
        <w:autoSpaceDN w:val="0"/>
        <w:adjustRightInd w:val="0"/>
        <w:spacing w:after="0" w:line="240" w:lineRule="auto"/>
        <w:ind w:left="-993" w:right="-426"/>
        <w:jc w:val="both"/>
        <w:rPr>
          <w:rFonts w:ascii="Times New Roman" w:eastAsia="ElectraLH-Regular" w:hAnsi="Times New Roman" w:cs="Times New Roman"/>
          <w:lang w:val="en-US"/>
        </w:rPr>
      </w:pPr>
      <w:r w:rsidRPr="00600778">
        <w:rPr>
          <w:rFonts w:ascii="Times New Roman" w:eastAsia="ElectraLH-Regular" w:hAnsi="Times New Roman" w:cs="Times New Roman"/>
          <w:lang w:val="en-US"/>
        </w:rPr>
        <w:t>(C) Idiopathic</w:t>
      </w:r>
    </w:p>
    <w:p w:rsidR="001212E6" w:rsidRPr="00600778" w:rsidRDefault="001212E6" w:rsidP="001212E6">
      <w:pPr>
        <w:autoSpaceDE w:val="0"/>
        <w:autoSpaceDN w:val="0"/>
        <w:adjustRightInd w:val="0"/>
        <w:spacing w:after="0" w:line="240" w:lineRule="auto"/>
        <w:ind w:left="-993" w:right="-426"/>
        <w:jc w:val="both"/>
        <w:rPr>
          <w:rFonts w:ascii="Times New Roman" w:eastAsia="ElectraLH-Regular" w:hAnsi="Times New Roman" w:cs="Times New Roman"/>
          <w:lang w:val="en-US"/>
        </w:rPr>
      </w:pPr>
      <w:r w:rsidRPr="00600778">
        <w:rPr>
          <w:rFonts w:ascii="Times New Roman" w:eastAsia="ElectraLH-Regular" w:hAnsi="Times New Roman" w:cs="Times New Roman"/>
          <w:lang w:val="en-US"/>
        </w:rPr>
        <w:t>(D) Penicillamine</w:t>
      </w:r>
    </w:p>
    <w:p w:rsidR="001212E6" w:rsidRDefault="001212E6" w:rsidP="001212E6">
      <w:pPr>
        <w:ind w:left="-993" w:right="-426"/>
        <w:jc w:val="both"/>
        <w:rPr>
          <w:rFonts w:ascii="Times New Roman" w:eastAsia="ElectraLH-Regular" w:hAnsi="Times New Roman" w:cs="Times New Roman"/>
          <w:lang w:val="en-US"/>
        </w:rPr>
      </w:pPr>
      <w:r w:rsidRPr="00600778">
        <w:rPr>
          <w:rFonts w:ascii="Times New Roman" w:eastAsia="ElectraLH-Regular" w:hAnsi="Times New Roman" w:cs="Times New Roman"/>
          <w:lang w:val="en-US"/>
        </w:rPr>
        <w:t>(E) Systemic lupus erythematosus</w:t>
      </w:r>
    </w:p>
    <w:p w:rsidR="001212E6" w:rsidRPr="00600778" w:rsidRDefault="001212E6" w:rsidP="001212E6">
      <w:pPr>
        <w:ind w:left="-993" w:right="-426"/>
        <w:jc w:val="both"/>
        <w:rPr>
          <w:rFonts w:ascii="Times New Roman" w:eastAsia="ElectraLH-Regular" w:hAnsi="Times New Roman" w:cs="Times New Roman"/>
          <w:lang w:val="en-US"/>
        </w:rPr>
      </w:pPr>
      <w:r>
        <w:rPr>
          <w:rFonts w:ascii="Times New Roman" w:eastAsia="ElectraLH-Regular" w:hAnsi="Times New Roman" w:cs="Times New Roman"/>
          <w:lang w:val="en-US"/>
        </w:rPr>
        <w:t xml:space="preserve">Answer </w:t>
      </w:r>
      <w:r w:rsidRPr="00600778">
        <w:rPr>
          <w:rFonts w:ascii="Times New Roman" w:hAnsi="Times New Roman" w:cs="Times New Roman"/>
          <w:bCs/>
          <w:color w:val="0069AB"/>
          <w:lang w:val="en-US"/>
        </w:rPr>
        <w:t>Glomerulonenhrytis</w:t>
      </w:r>
    </w:p>
    <w:tbl>
      <w:tblPr>
        <w:tblStyle w:val="a4"/>
        <w:tblW w:w="0" w:type="auto"/>
        <w:tblInd w:w="-851" w:type="dxa"/>
        <w:tblLook w:val="04A0" w:firstRow="1" w:lastRow="0" w:firstColumn="1" w:lastColumn="0" w:noHBand="0" w:noVBand="1"/>
      </w:tblPr>
      <w:tblGrid>
        <w:gridCol w:w="870"/>
        <w:gridCol w:w="870"/>
        <w:gridCol w:w="870"/>
        <w:gridCol w:w="870"/>
        <w:gridCol w:w="870"/>
        <w:gridCol w:w="870"/>
      </w:tblGrid>
      <w:tr w:rsidR="001212E6" w:rsidTr="00894C56">
        <w:tc>
          <w:tcPr>
            <w:tcW w:w="870" w:type="dxa"/>
          </w:tcPr>
          <w:p w:rsidR="001212E6" w:rsidRDefault="001212E6" w:rsidP="00894C56">
            <w:pPr>
              <w:ind w:right="-143"/>
              <w:jc w:val="both"/>
              <w:rPr>
                <w:rFonts w:ascii="Times New Roman" w:hAnsi="Times New Roman" w:cs="Times New Roman"/>
                <w:sz w:val="24"/>
                <w:szCs w:val="24"/>
                <w:lang w:val="en-US"/>
              </w:rPr>
            </w:pPr>
          </w:p>
        </w:tc>
        <w:tc>
          <w:tcPr>
            <w:tcW w:w="870" w:type="dxa"/>
          </w:tcPr>
          <w:p w:rsidR="001212E6" w:rsidRDefault="001212E6" w:rsidP="00894C56">
            <w:pPr>
              <w:ind w:right="-143"/>
              <w:jc w:val="both"/>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870" w:type="dxa"/>
          </w:tcPr>
          <w:p w:rsidR="001212E6" w:rsidRDefault="001212E6" w:rsidP="00894C56">
            <w:pPr>
              <w:ind w:right="-143"/>
              <w:jc w:val="both"/>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870" w:type="dxa"/>
          </w:tcPr>
          <w:p w:rsidR="001212E6" w:rsidRDefault="001212E6" w:rsidP="00894C56">
            <w:pPr>
              <w:ind w:right="-143"/>
              <w:jc w:val="both"/>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870" w:type="dxa"/>
          </w:tcPr>
          <w:p w:rsidR="001212E6" w:rsidRDefault="001212E6" w:rsidP="00894C56">
            <w:pPr>
              <w:ind w:right="-143"/>
              <w:jc w:val="both"/>
              <w:rPr>
                <w:rFonts w:ascii="Times New Roman" w:hAnsi="Times New Roman" w:cs="Times New Roman"/>
                <w:sz w:val="24"/>
                <w:szCs w:val="24"/>
                <w:lang w:val="en-US"/>
              </w:rPr>
            </w:pPr>
            <w:r>
              <w:rPr>
                <w:rFonts w:ascii="Times New Roman" w:hAnsi="Times New Roman" w:cs="Times New Roman"/>
                <w:sz w:val="24"/>
                <w:szCs w:val="24"/>
                <w:lang w:val="en-US"/>
              </w:rPr>
              <w:t>4</w:t>
            </w:r>
          </w:p>
        </w:tc>
        <w:tc>
          <w:tcPr>
            <w:tcW w:w="870" w:type="dxa"/>
          </w:tcPr>
          <w:p w:rsidR="001212E6" w:rsidRDefault="001212E6" w:rsidP="00894C56">
            <w:pPr>
              <w:ind w:right="-143"/>
              <w:jc w:val="both"/>
              <w:rPr>
                <w:rFonts w:ascii="Times New Roman" w:hAnsi="Times New Roman" w:cs="Times New Roman"/>
                <w:sz w:val="24"/>
                <w:szCs w:val="24"/>
                <w:lang w:val="en-US"/>
              </w:rPr>
            </w:pPr>
            <w:r>
              <w:rPr>
                <w:rFonts w:ascii="Times New Roman" w:hAnsi="Times New Roman" w:cs="Times New Roman"/>
                <w:sz w:val="24"/>
                <w:szCs w:val="24"/>
                <w:lang w:val="en-US"/>
              </w:rPr>
              <w:t>5</w:t>
            </w:r>
          </w:p>
        </w:tc>
      </w:tr>
      <w:tr w:rsidR="001212E6" w:rsidTr="00894C56">
        <w:tc>
          <w:tcPr>
            <w:tcW w:w="870" w:type="dxa"/>
          </w:tcPr>
          <w:p w:rsidR="001212E6" w:rsidRDefault="001212E6" w:rsidP="00894C56">
            <w:pPr>
              <w:ind w:right="-143"/>
              <w:jc w:val="both"/>
              <w:rPr>
                <w:rFonts w:ascii="Times New Roman" w:hAnsi="Times New Roman" w:cs="Times New Roman"/>
                <w:sz w:val="24"/>
                <w:szCs w:val="24"/>
                <w:lang w:val="en-US"/>
              </w:rPr>
            </w:pPr>
            <w:r>
              <w:rPr>
                <w:rFonts w:ascii="Times New Roman" w:hAnsi="Times New Roman" w:cs="Times New Roman"/>
                <w:sz w:val="24"/>
                <w:szCs w:val="24"/>
                <w:lang w:val="en-US"/>
              </w:rPr>
              <w:t>V1</w:t>
            </w:r>
          </w:p>
        </w:tc>
        <w:tc>
          <w:tcPr>
            <w:tcW w:w="870" w:type="dxa"/>
          </w:tcPr>
          <w:p w:rsidR="001212E6" w:rsidRDefault="001212E6" w:rsidP="00894C56">
            <w:pPr>
              <w:ind w:right="-143"/>
              <w:jc w:val="both"/>
              <w:rPr>
                <w:rFonts w:ascii="Times New Roman" w:hAnsi="Times New Roman" w:cs="Times New Roman"/>
                <w:sz w:val="24"/>
                <w:szCs w:val="24"/>
                <w:lang w:val="en-US"/>
              </w:rPr>
            </w:pPr>
            <w:r>
              <w:rPr>
                <w:rFonts w:ascii="Times New Roman" w:hAnsi="Times New Roman" w:cs="Times New Roman"/>
                <w:sz w:val="24"/>
                <w:szCs w:val="24"/>
                <w:lang w:val="en-US"/>
              </w:rPr>
              <w:t>c</w:t>
            </w:r>
          </w:p>
        </w:tc>
        <w:tc>
          <w:tcPr>
            <w:tcW w:w="870" w:type="dxa"/>
          </w:tcPr>
          <w:p w:rsidR="001212E6" w:rsidRDefault="001212E6" w:rsidP="00894C56">
            <w:pPr>
              <w:ind w:right="-143"/>
              <w:jc w:val="both"/>
              <w:rPr>
                <w:rFonts w:ascii="Times New Roman" w:hAnsi="Times New Roman" w:cs="Times New Roman"/>
                <w:sz w:val="24"/>
                <w:szCs w:val="24"/>
                <w:lang w:val="en-US"/>
              </w:rPr>
            </w:pPr>
            <w:r>
              <w:rPr>
                <w:rFonts w:ascii="Times New Roman" w:hAnsi="Times New Roman" w:cs="Times New Roman"/>
                <w:sz w:val="24"/>
                <w:szCs w:val="24"/>
                <w:lang w:val="en-US"/>
              </w:rPr>
              <w:t>d</w:t>
            </w:r>
          </w:p>
        </w:tc>
        <w:tc>
          <w:tcPr>
            <w:tcW w:w="870" w:type="dxa"/>
          </w:tcPr>
          <w:p w:rsidR="001212E6" w:rsidRDefault="005214F9" w:rsidP="00894C56">
            <w:pPr>
              <w:ind w:right="-143"/>
              <w:jc w:val="both"/>
              <w:rPr>
                <w:rFonts w:ascii="Times New Roman" w:hAnsi="Times New Roman" w:cs="Times New Roman"/>
                <w:sz w:val="24"/>
                <w:szCs w:val="24"/>
                <w:lang w:val="en-US"/>
              </w:rPr>
            </w:pPr>
            <w:r>
              <w:rPr>
                <w:rFonts w:ascii="Times New Roman" w:hAnsi="Times New Roman" w:cs="Times New Roman"/>
                <w:sz w:val="24"/>
                <w:szCs w:val="24"/>
                <w:lang w:val="en-US"/>
              </w:rPr>
              <w:t>a</w:t>
            </w:r>
          </w:p>
        </w:tc>
        <w:tc>
          <w:tcPr>
            <w:tcW w:w="870" w:type="dxa"/>
          </w:tcPr>
          <w:p w:rsidR="001212E6" w:rsidRDefault="001212E6" w:rsidP="00894C56">
            <w:pPr>
              <w:ind w:right="-143"/>
              <w:jc w:val="both"/>
              <w:rPr>
                <w:rFonts w:ascii="Times New Roman" w:hAnsi="Times New Roman" w:cs="Times New Roman"/>
                <w:sz w:val="24"/>
                <w:szCs w:val="24"/>
                <w:lang w:val="en-US"/>
              </w:rPr>
            </w:pPr>
            <w:r>
              <w:rPr>
                <w:rFonts w:ascii="Times New Roman" w:hAnsi="Times New Roman" w:cs="Times New Roman"/>
                <w:sz w:val="24"/>
                <w:szCs w:val="24"/>
                <w:lang w:val="en-US"/>
              </w:rPr>
              <w:t>b</w:t>
            </w:r>
          </w:p>
        </w:tc>
        <w:tc>
          <w:tcPr>
            <w:tcW w:w="870" w:type="dxa"/>
          </w:tcPr>
          <w:p w:rsidR="001212E6" w:rsidRDefault="001212E6" w:rsidP="00894C56">
            <w:pPr>
              <w:ind w:right="-143"/>
              <w:jc w:val="both"/>
              <w:rPr>
                <w:rFonts w:ascii="Times New Roman" w:hAnsi="Times New Roman" w:cs="Times New Roman"/>
                <w:sz w:val="24"/>
                <w:szCs w:val="24"/>
                <w:lang w:val="en-US"/>
              </w:rPr>
            </w:pPr>
            <w:r>
              <w:rPr>
                <w:rFonts w:ascii="Times New Roman" w:hAnsi="Times New Roman" w:cs="Times New Roman"/>
                <w:sz w:val="24"/>
                <w:szCs w:val="24"/>
                <w:lang w:val="en-US"/>
              </w:rPr>
              <w:t>c</w:t>
            </w:r>
          </w:p>
        </w:tc>
      </w:tr>
    </w:tbl>
    <w:p w:rsidR="001212E6" w:rsidRDefault="001212E6" w:rsidP="001212E6">
      <w:pPr>
        <w:ind w:left="-993" w:right="-426"/>
        <w:jc w:val="both"/>
        <w:rPr>
          <w:rFonts w:ascii="Times New Roman" w:hAnsi="Times New Roman" w:cs="Times New Roman"/>
          <w:b/>
          <w:bCs/>
          <w:color w:val="0069AB"/>
          <w:sz w:val="24"/>
          <w:szCs w:val="24"/>
          <w:lang w:val="en-US"/>
        </w:rPr>
      </w:pPr>
    </w:p>
    <w:p w:rsidR="001212E6" w:rsidRPr="00D2785C" w:rsidRDefault="001212E6" w:rsidP="001212E6">
      <w:pPr>
        <w:ind w:left="-993" w:right="-426"/>
        <w:jc w:val="both"/>
        <w:rPr>
          <w:rFonts w:ascii="Times New Roman" w:hAnsi="Times New Roman" w:cs="Times New Roman"/>
          <w:color w:val="221E1F"/>
          <w:sz w:val="24"/>
          <w:szCs w:val="24"/>
          <w:lang w:val="en-US"/>
        </w:rPr>
      </w:pPr>
      <w:r w:rsidRPr="00D2785C">
        <w:rPr>
          <w:rFonts w:ascii="Times New Roman" w:hAnsi="Times New Roman" w:cs="Times New Roman"/>
          <w:b/>
          <w:bCs/>
          <w:color w:val="0069AB"/>
          <w:sz w:val="24"/>
          <w:szCs w:val="24"/>
          <w:lang w:val="en-US"/>
        </w:rPr>
        <w:t xml:space="preserve">1. </w:t>
      </w:r>
      <w:r w:rsidRPr="00D2785C">
        <w:rPr>
          <w:rFonts w:ascii="Times New Roman" w:hAnsi="Times New Roman" w:cs="Times New Roman"/>
          <w:b/>
          <w:bCs/>
          <w:color w:val="221E1F"/>
          <w:sz w:val="24"/>
          <w:szCs w:val="24"/>
          <w:lang w:val="en-US"/>
        </w:rPr>
        <w:t xml:space="preserve">The answer is C. </w:t>
      </w:r>
      <w:r w:rsidRPr="00D2785C">
        <w:rPr>
          <w:rFonts w:ascii="Times New Roman" w:hAnsi="Times New Roman" w:cs="Times New Roman"/>
          <w:i/>
          <w:iCs/>
          <w:color w:val="221E1F"/>
          <w:sz w:val="24"/>
          <w:szCs w:val="24"/>
          <w:lang w:val="en-US"/>
        </w:rPr>
        <w:t xml:space="preserve">(Chap. 283) </w:t>
      </w:r>
      <w:r w:rsidRPr="00D2785C">
        <w:rPr>
          <w:rFonts w:ascii="Times New Roman" w:hAnsi="Times New Roman" w:cs="Times New Roman"/>
          <w:color w:val="221E1F"/>
          <w:sz w:val="24"/>
          <w:szCs w:val="24"/>
          <w:lang w:val="en-US"/>
        </w:rPr>
        <w:t>The hallmark of glomerular renal disease is microscopic hematuria and proteinuria. IgA nephropathy and sickle cell disease are the exception to this when gross hematuria may be present. Proteinuria may be heavy (&gt;3 g/24 hours) or lower quantity with microalbuminuria (30–300 mg/24 hours) depending on the underlying disease or site of the immune lesion. Patients with post-streptococcal glomer</w:t>
      </w:r>
      <w:r w:rsidRPr="00D2785C">
        <w:rPr>
          <w:rFonts w:ascii="Times New Roman" w:hAnsi="Times New Roman" w:cs="Times New Roman"/>
          <w:color w:val="221E1F"/>
          <w:sz w:val="24"/>
          <w:szCs w:val="24"/>
          <w:lang w:val="en-US"/>
        </w:rPr>
        <w:softHyphen/>
        <w:t>ulonephritis often have pyuria, but cultures are not expected to be positive as the infection is usually skin or mucosal, and it is the immune reaction that drives the renal lesion.</w:t>
      </w:r>
    </w:p>
    <w:p w:rsidR="001212E6" w:rsidRPr="00D2785C" w:rsidRDefault="001212E6" w:rsidP="001212E6">
      <w:pPr>
        <w:ind w:left="-993" w:right="-426"/>
        <w:jc w:val="both"/>
        <w:rPr>
          <w:rFonts w:ascii="Times New Roman" w:hAnsi="Times New Roman" w:cs="Times New Roman"/>
          <w:color w:val="221E1F"/>
          <w:sz w:val="24"/>
          <w:szCs w:val="24"/>
          <w:lang w:val="en-US"/>
        </w:rPr>
      </w:pPr>
      <w:r w:rsidRPr="00D2785C">
        <w:rPr>
          <w:rFonts w:ascii="Times New Roman" w:hAnsi="Times New Roman" w:cs="Times New Roman"/>
          <w:b/>
          <w:bCs/>
          <w:color w:val="0069AB"/>
          <w:sz w:val="24"/>
          <w:szCs w:val="24"/>
          <w:lang w:val="en-US"/>
        </w:rPr>
        <w:t>2.</w:t>
      </w:r>
      <w:r w:rsidRPr="00D2785C">
        <w:rPr>
          <w:rFonts w:ascii="Times New Roman" w:hAnsi="Times New Roman" w:cs="Times New Roman"/>
          <w:b/>
          <w:bCs/>
          <w:color w:val="221E1F"/>
          <w:sz w:val="24"/>
          <w:szCs w:val="24"/>
          <w:lang w:val="en-US"/>
        </w:rPr>
        <w:t xml:space="preserve">The answer is D. </w:t>
      </w:r>
      <w:r w:rsidRPr="00D2785C">
        <w:rPr>
          <w:rFonts w:ascii="Times New Roman" w:hAnsi="Times New Roman" w:cs="Times New Roman"/>
          <w:i/>
          <w:iCs/>
          <w:color w:val="221E1F"/>
          <w:sz w:val="24"/>
          <w:szCs w:val="24"/>
          <w:lang w:val="en-US"/>
        </w:rPr>
        <w:t xml:space="preserve">(Chap. 284) </w:t>
      </w:r>
      <w:r w:rsidRPr="00D2785C">
        <w:rPr>
          <w:rFonts w:ascii="Times New Roman" w:hAnsi="Times New Roman" w:cs="Times New Roman"/>
          <w:color w:val="221E1F"/>
          <w:sz w:val="24"/>
          <w:szCs w:val="24"/>
          <w:lang w:val="en-US"/>
        </w:rPr>
        <w:t>In any patient with hypokalemia the use of diuretics must be excluded. This patient has multiple warning signs for the use of agents to alter her weight, including her age, gender, and participation in competitive sports. Her BMI is low, and the oral examination may suggest chronic vomiting. Chronic vomiting may be associated with a low urine chloride level. Once diuretic use and vomiting are excluded, the differ</w:t>
      </w:r>
      <w:r w:rsidRPr="00D2785C">
        <w:rPr>
          <w:rFonts w:ascii="Times New Roman" w:hAnsi="Times New Roman" w:cs="Times New Roman"/>
          <w:color w:val="221E1F"/>
          <w:sz w:val="24"/>
          <w:szCs w:val="24"/>
          <w:lang w:val="en-US"/>
        </w:rPr>
        <w:softHyphen/>
        <w:t xml:space="preserve">ential diagnosis of hypokalemia and metabolic alkalosis includes magnesium deficiency, Liddle’s syndrome, Bartter’s syndrome, and </w:t>
      </w:r>
      <w:proofErr w:type="spellStart"/>
      <w:r w:rsidRPr="00D2785C">
        <w:rPr>
          <w:rFonts w:ascii="Times New Roman" w:hAnsi="Times New Roman" w:cs="Times New Roman"/>
          <w:color w:val="221E1F"/>
          <w:sz w:val="24"/>
          <w:szCs w:val="24"/>
          <w:lang w:val="en-US"/>
        </w:rPr>
        <w:t>Gitelman’s</w:t>
      </w:r>
      <w:proofErr w:type="spellEnd"/>
      <w:r w:rsidRPr="00D2785C">
        <w:rPr>
          <w:rFonts w:ascii="Times New Roman" w:hAnsi="Times New Roman" w:cs="Times New Roman"/>
          <w:color w:val="221E1F"/>
          <w:sz w:val="24"/>
          <w:szCs w:val="24"/>
          <w:lang w:val="en-US"/>
        </w:rPr>
        <w:t xml:space="preserve"> syndrome. Liddle’s syndrome is associated with hypertension and undetectable aldosterone and renin levels. It is a rare autosomal-dominant disorder. Classic Bartter’s syndrome has a presentation similar to that of this patient. It may also include polyuria and nocturia because of hypokalemia-induced diabetes insipidus. </w:t>
      </w:r>
      <w:proofErr w:type="spellStart"/>
      <w:r w:rsidRPr="00D2785C">
        <w:rPr>
          <w:rFonts w:ascii="Times New Roman" w:hAnsi="Times New Roman" w:cs="Times New Roman"/>
          <w:color w:val="221E1F"/>
          <w:sz w:val="24"/>
          <w:szCs w:val="24"/>
          <w:lang w:val="en-US"/>
        </w:rPr>
        <w:t>Gitelman’s</w:t>
      </w:r>
      <w:proofErr w:type="spellEnd"/>
      <w:r w:rsidRPr="00D2785C">
        <w:rPr>
          <w:rFonts w:ascii="Times New Roman" w:hAnsi="Times New Roman" w:cs="Times New Roman"/>
          <w:color w:val="221E1F"/>
          <w:sz w:val="24"/>
          <w:szCs w:val="24"/>
          <w:lang w:val="en-US"/>
        </w:rPr>
        <w:t xml:space="preserve"> syndrome can be distinguished from Bartter’s syndrome by hypomagnesemia and </w:t>
      </w:r>
      <w:proofErr w:type="spellStart"/>
      <w:r w:rsidRPr="00D2785C">
        <w:rPr>
          <w:rFonts w:ascii="Times New Roman" w:hAnsi="Times New Roman" w:cs="Times New Roman"/>
          <w:color w:val="221E1F"/>
          <w:sz w:val="24"/>
          <w:szCs w:val="24"/>
          <w:lang w:val="en-US"/>
        </w:rPr>
        <w:t>hypocalciuria</w:t>
      </w:r>
      <w:proofErr w:type="spellEnd"/>
      <w:r w:rsidRPr="00D2785C">
        <w:rPr>
          <w:rFonts w:ascii="Times New Roman" w:hAnsi="Times New Roman" w:cs="Times New Roman"/>
          <w:color w:val="221E1F"/>
          <w:sz w:val="24"/>
          <w:szCs w:val="24"/>
          <w:lang w:val="en-US"/>
        </w:rPr>
        <w:t>.</w:t>
      </w:r>
    </w:p>
    <w:p w:rsidR="005214F9" w:rsidRPr="00B26463" w:rsidRDefault="001212E6" w:rsidP="005214F9">
      <w:pPr>
        <w:ind w:left="-851" w:right="-143"/>
        <w:rPr>
          <w:rFonts w:ascii="Times New Roman" w:hAnsi="Times New Roman" w:cs="Times New Roman"/>
          <w:sz w:val="24"/>
          <w:szCs w:val="24"/>
          <w:lang w:val="en-US"/>
        </w:rPr>
      </w:pPr>
      <w:r w:rsidRPr="00D2785C">
        <w:rPr>
          <w:rFonts w:ascii="Times New Roman" w:hAnsi="Times New Roman" w:cs="Times New Roman"/>
          <w:b/>
          <w:bCs/>
          <w:sz w:val="24"/>
          <w:szCs w:val="24"/>
          <w:lang w:val="en-US"/>
        </w:rPr>
        <w:t xml:space="preserve">3. </w:t>
      </w:r>
      <w:r w:rsidR="005214F9" w:rsidRPr="00B26463">
        <w:rPr>
          <w:rFonts w:ascii="Times New Roman" w:hAnsi="Times New Roman" w:cs="Times New Roman"/>
          <w:sz w:val="24"/>
          <w:szCs w:val="24"/>
          <w:lang w:val="en-US"/>
        </w:rPr>
        <w:t xml:space="preserve">This patient’s clinical presentation of facial swelling, bilateral lower-extremity edema, and massive proteinuria are consistent with nephrotic syndrome. The presence of nephrotic syndrome with palpable kidneys, hepatomegaly, and ventricular hypertrophy (suggested by an audible fourth heart sound) in the setting of chronic inflammatory disease (recurrent pulmonary infections, bronchiectasis) is suggestive of secondary amyloidosis (AA) as a common unifying diagnosis. Treatment is usually directed at the underlying inflammatory disease. </w:t>
      </w:r>
      <w:proofErr w:type="spellStart"/>
      <w:r w:rsidR="005214F9" w:rsidRPr="00B26463">
        <w:rPr>
          <w:rFonts w:ascii="Times New Roman" w:hAnsi="Times New Roman" w:cs="Times New Roman"/>
          <w:sz w:val="24"/>
          <w:szCs w:val="24"/>
          <w:lang w:val="en-US"/>
        </w:rPr>
        <w:t>Colchicines</w:t>
      </w:r>
      <w:proofErr w:type="spellEnd"/>
      <w:r w:rsidR="005214F9" w:rsidRPr="00B26463">
        <w:rPr>
          <w:rFonts w:ascii="Times New Roman" w:hAnsi="Times New Roman" w:cs="Times New Roman"/>
          <w:sz w:val="24"/>
          <w:szCs w:val="24"/>
          <w:lang w:val="en-US"/>
        </w:rPr>
        <w:t xml:space="preserve"> is approved for both the treatment and prophylaxis of AA.</w:t>
      </w:r>
    </w:p>
    <w:p w:rsidR="005214F9" w:rsidRPr="00B26463" w:rsidRDefault="005214F9" w:rsidP="005214F9">
      <w:pPr>
        <w:ind w:left="-851" w:right="-143"/>
        <w:rPr>
          <w:sz w:val="24"/>
          <w:szCs w:val="24"/>
          <w:lang w:val="en-US"/>
        </w:rPr>
      </w:pPr>
      <w:r w:rsidRPr="00B26463">
        <w:rPr>
          <w:rFonts w:ascii="Times New Roman" w:hAnsi="Times New Roman" w:cs="Times New Roman"/>
          <w:b/>
          <w:sz w:val="24"/>
          <w:szCs w:val="24"/>
          <w:lang w:val="en-US"/>
        </w:rPr>
        <w:t xml:space="preserve">(Choice B) </w:t>
      </w:r>
      <w:r w:rsidRPr="00B26463">
        <w:rPr>
          <w:rFonts w:ascii="Times New Roman" w:hAnsi="Times New Roman" w:cs="Times New Roman"/>
          <w:sz w:val="24"/>
          <w:szCs w:val="24"/>
          <w:lang w:val="en-US"/>
        </w:rPr>
        <w:t>Hepatorenal syndrome refers to acute renal failure in patients with acute or chronic liver disease and portal hypertension. It usually presents in patients with severe liver disease with progressively rising serum creatinine with minimal proteinuria (&lt;500 mg/day).</w:t>
      </w:r>
    </w:p>
    <w:p w:rsidR="005214F9" w:rsidRPr="00B26463" w:rsidRDefault="005214F9" w:rsidP="005214F9">
      <w:pPr>
        <w:ind w:left="-851" w:right="-143"/>
        <w:rPr>
          <w:sz w:val="24"/>
          <w:szCs w:val="24"/>
          <w:lang w:val="en-US"/>
        </w:rPr>
      </w:pPr>
      <w:r w:rsidRPr="00B26463">
        <w:rPr>
          <w:rFonts w:ascii="Times New Roman" w:hAnsi="Times New Roman" w:cs="Times New Roman"/>
          <w:b/>
          <w:sz w:val="24"/>
          <w:szCs w:val="24"/>
          <w:lang w:val="en-US"/>
        </w:rPr>
        <w:lastRenderedPageBreak/>
        <w:t xml:space="preserve">(Choice C) </w:t>
      </w:r>
      <w:r w:rsidRPr="00B26463">
        <w:rPr>
          <w:rFonts w:ascii="Times New Roman" w:hAnsi="Times New Roman" w:cs="Times New Roman"/>
          <w:sz w:val="24"/>
          <w:szCs w:val="24"/>
          <w:lang w:val="en-US"/>
        </w:rPr>
        <w:t>Hypertensive nephrosclerosis is seen in patients with chronic hypertension and is associated with retinopathy, left ventricular hypertrophy, progressive renal failure, and mild proteinuria (generally &lt;1 g/day). Kidneys are usually small, and hepatomegaly is not present.</w:t>
      </w:r>
    </w:p>
    <w:p w:rsidR="005214F9" w:rsidRPr="00B26463" w:rsidRDefault="005214F9" w:rsidP="005214F9">
      <w:pPr>
        <w:ind w:left="-851" w:right="-143"/>
        <w:rPr>
          <w:sz w:val="24"/>
          <w:szCs w:val="24"/>
          <w:lang w:val="en-US"/>
        </w:rPr>
      </w:pPr>
      <w:r w:rsidRPr="00B26463">
        <w:rPr>
          <w:rFonts w:ascii="Times New Roman" w:hAnsi="Times New Roman" w:cs="Times New Roman"/>
          <w:b/>
          <w:sz w:val="24"/>
          <w:szCs w:val="24"/>
          <w:lang w:val="en-US"/>
        </w:rPr>
        <w:t xml:space="preserve">(Choice D) </w:t>
      </w:r>
      <w:r w:rsidRPr="00B26463">
        <w:rPr>
          <w:rFonts w:ascii="Times New Roman" w:hAnsi="Times New Roman" w:cs="Times New Roman"/>
          <w:sz w:val="24"/>
          <w:szCs w:val="24"/>
          <w:lang w:val="en-US"/>
        </w:rPr>
        <w:t>Ig A nephropathy is a type of nephritis that typically presents with hematuria on urinalysis. Unlike in this patient, IgA nephropathy is usually restricted to the kidneys.</w:t>
      </w:r>
    </w:p>
    <w:p w:rsidR="005214F9" w:rsidRPr="00B26463" w:rsidRDefault="005214F9" w:rsidP="005214F9">
      <w:pPr>
        <w:ind w:left="-851" w:right="-143"/>
        <w:rPr>
          <w:sz w:val="24"/>
          <w:szCs w:val="24"/>
          <w:lang w:val="en-US"/>
        </w:rPr>
      </w:pPr>
      <w:r w:rsidRPr="00B26463">
        <w:rPr>
          <w:rFonts w:ascii="Times New Roman" w:hAnsi="Times New Roman" w:cs="Times New Roman"/>
          <w:b/>
          <w:sz w:val="24"/>
          <w:szCs w:val="24"/>
          <w:lang w:val="en-US"/>
        </w:rPr>
        <w:t xml:space="preserve">(Choice E) </w:t>
      </w:r>
      <w:r w:rsidRPr="00B26463">
        <w:rPr>
          <w:rFonts w:ascii="Times New Roman" w:hAnsi="Times New Roman" w:cs="Times New Roman"/>
          <w:sz w:val="24"/>
          <w:szCs w:val="24"/>
          <w:lang w:val="en-US"/>
        </w:rPr>
        <w:t xml:space="preserve">Patients with polycystic renal disease typically present with flank pain, hematuria, renal failure, hypertension, and large palpable kidneys. Hepatomegaly can also be present due to co-occurrence of hepatic cysts in some patients. However, they usually do not have the proteinuria or generalized edema seen in this patient. </w:t>
      </w:r>
    </w:p>
    <w:p w:rsidR="001212E6" w:rsidRPr="00D2785C" w:rsidRDefault="001212E6" w:rsidP="005214F9">
      <w:pPr>
        <w:autoSpaceDE w:val="0"/>
        <w:autoSpaceDN w:val="0"/>
        <w:adjustRightInd w:val="0"/>
        <w:spacing w:after="0" w:line="240" w:lineRule="auto"/>
        <w:ind w:left="-993" w:right="-426"/>
        <w:jc w:val="both"/>
        <w:rPr>
          <w:rFonts w:ascii="Times New Roman" w:eastAsia="ElectraLH-Regular" w:hAnsi="Times New Roman" w:cs="Times New Roman"/>
          <w:sz w:val="24"/>
          <w:szCs w:val="24"/>
          <w:lang w:val="en-US"/>
        </w:rPr>
      </w:pPr>
      <w:r w:rsidRPr="00D2785C">
        <w:rPr>
          <w:rFonts w:ascii="Times New Roman" w:hAnsi="Times New Roman" w:cs="Times New Roman"/>
          <w:b/>
          <w:bCs/>
          <w:sz w:val="24"/>
          <w:szCs w:val="24"/>
          <w:lang w:val="en-US"/>
        </w:rPr>
        <w:t xml:space="preserve">Answer E is incorrect. </w:t>
      </w:r>
      <w:r w:rsidRPr="00D2785C">
        <w:rPr>
          <w:rFonts w:ascii="Times New Roman" w:eastAsia="ElectraLH-Regular" w:hAnsi="Times New Roman" w:cs="Times New Roman"/>
          <w:sz w:val="24"/>
          <w:szCs w:val="24"/>
          <w:lang w:val="en-US"/>
        </w:rPr>
        <w:t>Diabetic patients with</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diabetic nephropathy can present with proteinuria</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in the nephrotic range. Diabetic nephropathy</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is particularly common in diabetics</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with poor glycemic control. However, there is</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no evidence that this patient has diabetes; he</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does not complain of polyuria or polydipsia</w:t>
      </w:r>
    </w:p>
    <w:p w:rsidR="001212E6" w:rsidRPr="00D2785C" w:rsidRDefault="001212E6" w:rsidP="001212E6">
      <w:pPr>
        <w:autoSpaceDE w:val="0"/>
        <w:autoSpaceDN w:val="0"/>
        <w:adjustRightInd w:val="0"/>
        <w:spacing w:after="0" w:line="240" w:lineRule="auto"/>
        <w:ind w:left="-993" w:right="-426"/>
        <w:jc w:val="both"/>
        <w:rPr>
          <w:rFonts w:ascii="Times New Roman" w:eastAsia="ElectraLH-Regular" w:hAnsi="Times New Roman" w:cs="Times New Roman"/>
          <w:sz w:val="24"/>
          <w:szCs w:val="24"/>
          <w:lang w:val="en-US"/>
        </w:rPr>
      </w:pPr>
      <w:r w:rsidRPr="00D2785C">
        <w:rPr>
          <w:rFonts w:ascii="Times New Roman" w:eastAsia="ElectraLH-Regular" w:hAnsi="Times New Roman" w:cs="Times New Roman"/>
          <w:sz w:val="24"/>
          <w:szCs w:val="24"/>
          <w:lang w:val="en-US"/>
        </w:rPr>
        <w:t>and he has no glucose or ketones reported in</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his urine.</w:t>
      </w:r>
      <w:r>
        <w:rPr>
          <w:rFonts w:ascii="Times New Roman" w:eastAsia="ElectraLH-Regular" w:hAnsi="Times New Roman" w:cs="Times New Roman"/>
          <w:sz w:val="24"/>
          <w:szCs w:val="24"/>
          <w:lang w:val="en-US"/>
        </w:rPr>
        <w:t xml:space="preserve"> </w:t>
      </w:r>
      <w:r w:rsidRPr="00D2785C">
        <w:rPr>
          <w:rFonts w:ascii="Times New Roman" w:hAnsi="Times New Roman" w:cs="Times New Roman"/>
          <w:b/>
          <w:bCs/>
          <w:sz w:val="24"/>
          <w:szCs w:val="24"/>
          <w:lang w:val="en-US"/>
        </w:rPr>
        <w:t xml:space="preserve">Answer F is incorrect. </w:t>
      </w:r>
      <w:r w:rsidRPr="00D2785C">
        <w:rPr>
          <w:rFonts w:ascii="Times New Roman" w:eastAsia="ElectraLH-Regular" w:hAnsi="Times New Roman" w:cs="Times New Roman"/>
          <w:sz w:val="24"/>
          <w:szCs w:val="24"/>
          <w:lang w:val="en-US"/>
        </w:rPr>
        <w:t>Streptococcal infection</w:t>
      </w:r>
    </w:p>
    <w:p w:rsidR="001212E6" w:rsidRDefault="001212E6" w:rsidP="001212E6">
      <w:pPr>
        <w:autoSpaceDE w:val="0"/>
        <w:autoSpaceDN w:val="0"/>
        <w:adjustRightInd w:val="0"/>
        <w:spacing w:after="0" w:line="240" w:lineRule="auto"/>
        <w:ind w:left="-993" w:right="-426"/>
        <w:jc w:val="both"/>
        <w:rPr>
          <w:rFonts w:ascii="Times New Roman" w:eastAsia="ElectraLH-Regular" w:hAnsi="Times New Roman" w:cs="Times New Roman"/>
          <w:sz w:val="24"/>
          <w:szCs w:val="24"/>
          <w:lang w:val="en-US"/>
        </w:rPr>
      </w:pPr>
      <w:r w:rsidRPr="00D2785C">
        <w:rPr>
          <w:rFonts w:ascii="Times New Roman" w:eastAsia="ElectraLH-Regular" w:hAnsi="Times New Roman" w:cs="Times New Roman"/>
          <w:sz w:val="24"/>
          <w:szCs w:val="24"/>
          <w:lang w:val="en-US"/>
        </w:rPr>
        <w:t>can cause postinfectious glomerulonephritis, a</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type of nephritic syndrome that presents with</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hypertension, hematuria, and mild proteinuria,</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usually several weeks after an upper respiratory</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infection. The patient presented here has a</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nephrotic, not nephritic, picture.</w:t>
      </w:r>
      <w:r>
        <w:rPr>
          <w:rFonts w:ascii="Times New Roman" w:eastAsia="ElectraLH-Regular" w:hAnsi="Times New Roman" w:cs="Times New Roman"/>
          <w:sz w:val="24"/>
          <w:szCs w:val="24"/>
          <w:lang w:val="en-US"/>
        </w:rPr>
        <w:t xml:space="preserve"> </w:t>
      </w:r>
    </w:p>
    <w:p w:rsidR="001212E6" w:rsidRDefault="001212E6" w:rsidP="001212E6">
      <w:pPr>
        <w:autoSpaceDE w:val="0"/>
        <w:autoSpaceDN w:val="0"/>
        <w:adjustRightInd w:val="0"/>
        <w:spacing w:after="0" w:line="240" w:lineRule="auto"/>
        <w:ind w:left="-993" w:right="-426"/>
        <w:jc w:val="both"/>
        <w:rPr>
          <w:rFonts w:ascii="Times New Roman" w:eastAsia="ElectraLH-Regular" w:hAnsi="Times New Roman" w:cs="Times New Roman"/>
          <w:sz w:val="24"/>
          <w:szCs w:val="24"/>
          <w:lang w:val="en-US"/>
        </w:rPr>
      </w:pPr>
      <w:r>
        <w:rPr>
          <w:rFonts w:ascii="Times New Roman" w:eastAsia="ElectraLH-Regular" w:hAnsi="Times New Roman" w:cs="Times New Roman"/>
          <w:sz w:val="24"/>
          <w:szCs w:val="24"/>
          <w:lang w:val="en-US"/>
        </w:rPr>
        <w:t xml:space="preserve"> </w:t>
      </w:r>
    </w:p>
    <w:p w:rsidR="001212E6" w:rsidRPr="00D2785C" w:rsidRDefault="001212E6" w:rsidP="001212E6">
      <w:pPr>
        <w:autoSpaceDE w:val="0"/>
        <w:autoSpaceDN w:val="0"/>
        <w:adjustRightInd w:val="0"/>
        <w:spacing w:after="0" w:line="240" w:lineRule="auto"/>
        <w:ind w:left="-993" w:right="-426"/>
        <w:jc w:val="both"/>
        <w:rPr>
          <w:rFonts w:ascii="Times New Roman" w:eastAsia="ElectraLH-Regular" w:hAnsi="Times New Roman" w:cs="Times New Roman"/>
          <w:sz w:val="24"/>
          <w:szCs w:val="24"/>
          <w:lang w:val="en-US"/>
        </w:rPr>
      </w:pPr>
      <w:r w:rsidRPr="00D2785C">
        <w:rPr>
          <w:rFonts w:ascii="Times New Roman" w:hAnsi="Times New Roman" w:cs="Times New Roman"/>
          <w:b/>
          <w:bCs/>
          <w:sz w:val="24"/>
          <w:szCs w:val="24"/>
          <w:lang w:val="en-US"/>
        </w:rPr>
        <w:t xml:space="preserve">4. The correct answer is B. </w:t>
      </w:r>
      <w:r w:rsidRPr="00D2785C">
        <w:rPr>
          <w:rFonts w:ascii="Times New Roman" w:eastAsia="ElectraLH-Regular" w:hAnsi="Times New Roman" w:cs="Times New Roman"/>
          <w:sz w:val="24"/>
          <w:szCs w:val="24"/>
          <w:lang w:val="en-US"/>
        </w:rPr>
        <w:t>Corticosteroids are</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a very commonly used class of medication. In</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this case, steroids are used to control the renal</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manifestations of her systemic lupus erythematosus.</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However, they can lead to multiple local</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and systemic adverse effects that a clinician</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must be able to recognize. Commonly, these</w:t>
      </w:r>
    </w:p>
    <w:p w:rsidR="001212E6" w:rsidRPr="00D2785C" w:rsidRDefault="001212E6" w:rsidP="001212E6">
      <w:pPr>
        <w:autoSpaceDE w:val="0"/>
        <w:autoSpaceDN w:val="0"/>
        <w:adjustRightInd w:val="0"/>
        <w:spacing w:after="0" w:line="240" w:lineRule="auto"/>
        <w:ind w:left="-993" w:right="-426"/>
        <w:jc w:val="both"/>
        <w:rPr>
          <w:rFonts w:ascii="Times New Roman" w:eastAsia="ElectraLH-Regular" w:hAnsi="Times New Roman" w:cs="Times New Roman"/>
          <w:sz w:val="24"/>
          <w:szCs w:val="24"/>
          <w:lang w:val="en-US"/>
        </w:rPr>
      </w:pPr>
      <w:r w:rsidRPr="00D2785C">
        <w:rPr>
          <w:rFonts w:ascii="Times New Roman" w:eastAsia="ElectraLH-Regular" w:hAnsi="Times New Roman" w:cs="Times New Roman"/>
          <w:sz w:val="24"/>
          <w:szCs w:val="24"/>
          <w:lang w:val="en-US"/>
        </w:rPr>
        <w:t>include acne, hirsutism, hypertrichosis, and</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weight gain. Corticosteroid use is less commonly</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associated with diabetes, hypertension,</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arrhythmias, and osteoporosis. Other important</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adverse effects include reduced defense against</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infection and several psychiatric disturbances,</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including euphoria, psychosis, and depression.</w:t>
      </w:r>
    </w:p>
    <w:p w:rsidR="001212E6" w:rsidRPr="00D2785C" w:rsidRDefault="001212E6" w:rsidP="001212E6">
      <w:pPr>
        <w:autoSpaceDE w:val="0"/>
        <w:autoSpaceDN w:val="0"/>
        <w:adjustRightInd w:val="0"/>
        <w:spacing w:after="0" w:line="240" w:lineRule="auto"/>
        <w:ind w:left="-993" w:right="-426"/>
        <w:jc w:val="both"/>
        <w:rPr>
          <w:rFonts w:ascii="Times New Roman" w:eastAsia="ElectraLH-Regular" w:hAnsi="Times New Roman" w:cs="Times New Roman"/>
          <w:sz w:val="24"/>
          <w:szCs w:val="24"/>
          <w:lang w:val="en-US"/>
        </w:rPr>
      </w:pPr>
      <w:r w:rsidRPr="00D2785C">
        <w:rPr>
          <w:rFonts w:ascii="Times New Roman" w:hAnsi="Times New Roman" w:cs="Times New Roman"/>
          <w:b/>
          <w:bCs/>
          <w:sz w:val="24"/>
          <w:szCs w:val="24"/>
          <w:lang w:val="en-US"/>
        </w:rPr>
        <w:t xml:space="preserve">Answer A is incorrect. </w:t>
      </w:r>
      <w:r w:rsidRPr="00D2785C">
        <w:rPr>
          <w:rFonts w:ascii="Times New Roman" w:eastAsia="ElectraLH-Regular" w:hAnsi="Times New Roman" w:cs="Times New Roman"/>
          <w:sz w:val="24"/>
          <w:szCs w:val="24"/>
          <w:lang w:val="en-US"/>
        </w:rPr>
        <w:t>Patients taking corticosteroids</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are likely to experience hypertrichosis,</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not hair loss.</w:t>
      </w:r>
    </w:p>
    <w:p w:rsidR="001212E6" w:rsidRPr="00D2785C" w:rsidRDefault="001212E6" w:rsidP="001212E6">
      <w:pPr>
        <w:autoSpaceDE w:val="0"/>
        <w:autoSpaceDN w:val="0"/>
        <w:adjustRightInd w:val="0"/>
        <w:spacing w:after="0" w:line="240" w:lineRule="auto"/>
        <w:ind w:left="-993" w:right="-426"/>
        <w:jc w:val="both"/>
        <w:rPr>
          <w:rFonts w:ascii="Times New Roman" w:eastAsia="ElectraLH-Regular" w:hAnsi="Times New Roman" w:cs="Times New Roman"/>
          <w:sz w:val="24"/>
          <w:szCs w:val="24"/>
          <w:lang w:val="en-US"/>
        </w:rPr>
      </w:pPr>
      <w:r w:rsidRPr="00D2785C">
        <w:rPr>
          <w:rFonts w:ascii="Times New Roman" w:hAnsi="Times New Roman" w:cs="Times New Roman"/>
          <w:b/>
          <w:bCs/>
          <w:sz w:val="24"/>
          <w:szCs w:val="24"/>
          <w:lang w:val="en-US"/>
        </w:rPr>
        <w:t xml:space="preserve">Answer C is incorrect. </w:t>
      </w:r>
      <w:r w:rsidRPr="00D2785C">
        <w:rPr>
          <w:rFonts w:ascii="Times New Roman" w:eastAsia="ElectraLH-Regular" w:hAnsi="Times New Roman" w:cs="Times New Roman"/>
          <w:sz w:val="24"/>
          <w:szCs w:val="24"/>
          <w:lang w:val="en-US"/>
        </w:rPr>
        <w:t>Corticosteroids typically</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cause hyperglycemia, not hypoglycemia,</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by increasing hepatic gluconeogenesis and by</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inhibiting peripheral utilization and glucose</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uptake.</w:t>
      </w:r>
      <w:r w:rsidRPr="00D2785C">
        <w:rPr>
          <w:rFonts w:ascii="Times New Roman" w:hAnsi="Times New Roman" w:cs="Times New Roman"/>
          <w:b/>
          <w:bCs/>
          <w:sz w:val="24"/>
          <w:szCs w:val="24"/>
          <w:lang w:val="en-US"/>
        </w:rPr>
        <w:t xml:space="preserve"> Answer D is incorrect. </w:t>
      </w:r>
      <w:r w:rsidRPr="00D2785C">
        <w:rPr>
          <w:rFonts w:ascii="Times New Roman" w:eastAsia="ElectraLH-Regular" w:hAnsi="Times New Roman" w:cs="Times New Roman"/>
          <w:sz w:val="24"/>
          <w:szCs w:val="24"/>
          <w:lang w:val="en-US"/>
        </w:rPr>
        <w:t>Corticosteroids produce</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a leukocytosis, not leucopenia, by causing</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an increase in absolute neutrophil counts,</w:t>
      </w:r>
    </w:p>
    <w:p w:rsidR="001212E6" w:rsidRPr="00D2785C" w:rsidRDefault="001212E6" w:rsidP="001212E6">
      <w:pPr>
        <w:autoSpaceDE w:val="0"/>
        <w:autoSpaceDN w:val="0"/>
        <w:adjustRightInd w:val="0"/>
        <w:spacing w:after="0" w:line="240" w:lineRule="auto"/>
        <w:ind w:left="-993" w:right="-426"/>
        <w:jc w:val="both"/>
        <w:rPr>
          <w:rFonts w:ascii="Times New Roman" w:eastAsia="ElectraLH-Regular" w:hAnsi="Times New Roman" w:cs="Times New Roman"/>
          <w:sz w:val="24"/>
          <w:szCs w:val="24"/>
          <w:lang w:val="en-US"/>
        </w:rPr>
      </w:pPr>
      <w:r w:rsidRPr="00D2785C">
        <w:rPr>
          <w:rFonts w:ascii="Times New Roman" w:eastAsia="ElectraLH-Regular" w:hAnsi="Times New Roman" w:cs="Times New Roman"/>
          <w:sz w:val="24"/>
          <w:szCs w:val="24"/>
          <w:lang w:val="en-US"/>
        </w:rPr>
        <w:t>or neutrophilia. This is caused by decreased</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neutrophil adhesion and increased release of</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stores of the bone marrow.</w:t>
      </w:r>
      <w:r>
        <w:rPr>
          <w:rFonts w:ascii="Times New Roman" w:eastAsia="ElectraLH-Regular" w:hAnsi="Times New Roman" w:cs="Times New Roman"/>
          <w:sz w:val="24"/>
          <w:szCs w:val="24"/>
          <w:lang w:val="en-US"/>
        </w:rPr>
        <w:t xml:space="preserve"> </w:t>
      </w:r>
      <w:r w:rsidRPr="00D2785C">
        <w:rPr>
          <w:rFonts w:ascii="Times New Roman" w:hAnsi="Times New Roman" w:cs="Times New Roman"/>
          <w:b/>
          <w:bCs/>
          <w:sz w:val="24"/>
          <w:szCs w:val="24"/>
          <w:lang w:val="en-US"/>
        </w:rPr>
        <w:t xml:space="preserve">Answer E is incorrect. </w:t>
      </w:r>
      <w:r w:rsidRPr="00D2785C">
        <w:rPr>
          <w:rFonts w:ascii="Times New Roman" w:eastAsia="ElectraLH-Regular" w:hAnsi="Times New Roman" w:cs="Times New Roman"/>
          <w:sz w:val="24"/>
          <w:szCs w:val="24"/>
          <w:lang w:val="en-US"/>
        </w:rPr>
        <w:t>Patients taking corticosteroids</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are likely to experience weight gain,</w:t>
      </w:r>
    </w:p>
    <w:p w:rsidR="001212E6" w:rsidRPr="00D2785C" w:rsidRDefault="001212E6" w:rsidP="001212E6">
      <w:pPr>
        <w:ind w:left="-993" w:right="-426"/>
        <w:jc w:val="both"/>
        <w:rPr>
          <w:rFonts w:ascii="Times New Roman" w:eastAsia="ElectraLH-Regular" w:hAnsi="Times New Roman" w:cs="Times New Roman"/>
          <w:sz w:val="24"/>
          <w:szCs w:val="24"/>
          <w:lang w:val="en-US"/>
        </w:rPr>
      </w:pPr>
      <w:r w:rsidRPr="00D2785C">
        <w:rPr>
          <w:rFonts w:ascii="Times New Roman" w:eastAsia="ElectraLH-Regular" w:hAnsi="Times New Roman" w:cs="Times New Roman"/>
          <w:sz w:val="24"/>
          <w:szCs w:val="24"/>
          <w:lang w:val="en-US"/>
        </w:rPr>
        <w:t>not weight loss.</w:t>
      </w:r>
      <w:r>
        <w:rPr>
          <w:rFonts w:ascii="Times New Roman" w:eastAsia="ElectraLH-Regular" w:hAnsi="Times New Roman" w:cs="Times New Roman"/>
          <w:sz w:val="24"/>
          <w:szCs w:val="24"/>
          <w:lang w:val="en-US"/>
        </w:rPr>
        <w:t xml:space="preserve"> </w:t>
      </w:r>
    </w:p>
    <w:p w:rsidR="001212E6" w:rsidRPr="00D2785C" w:rsidRDefault="001212E6" w:rsidP="001212E6">
      <w:pPr>
        <w:autoSpaceDE w:val="0"/>
        <w:autoSpaceDN w:val="0"/>
        <w:adjustRightInd w:val="0"/>
        <w:spacing w:after="0" w:line="240" w:lineRule="auto"/>
        <w:ind w:left="-993" w:right="-426"/>
        <w:jc w:val="both"/>
        <w:rPr>
          <w:rFonts w:ascii="Times New Roman" w:eastAsia="ElectraLH-Regular" w:hAnsi="Times New Roman" w:cs="Times New Roman"/>
          <w:sz w:val="24"/>
          <w:szCs w:val="24"/>
          <w:lang w:val="en-US"/>
        </w:rPr>
      </w:pPr>
      <w:r>
        <w:rPr>
          <w:rFonts w:ascii="Times New Roman" w:hAnsi="Times New Roman" w:cs="Times New Roman"/>
          <w:b/>
          <w:bCs/>
          <w:sz w:val="24"/>
          <w:szCs w:val="24"/>
          <w:lang w:val="en-US"/>
        </w:rPr>
        <w:t>5.</w:t>
      </w:r>
      <w:r w:rsidRPr="00D2785C">
        <w:rPr>
          <w:rFonts w:ascii="Times New Roman" w:hAnsi="Times New Roman" w:cs="Times New Roman"/>
          <w:b/>
          <w:bCs/>
          <w:sz w:val="24"/>
          <w:szCs w:val="24"/>
          <w:lang w:val="en-US"/>
        </w:rPr>
        <w:t xml:space="preserve">The correct answer is C. </w:t>
      </w:r>
      <w:r w:rsidRPr="00D2785C">
        <w:rPr>
          <w:rFonts w:ascii="Times New Roman" w:eastAsia="ElectraLH-Regular" w:hAnsi="Times New Roman" w:cs="Times New Roman"/>
          <w:sz w:val="24"/>
          <w:szCs w:val="24"/>
          <w:lang w:val="en-US"/>
        </w:rPr>
        <w:t>Nephrotic syndrome</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with the histology pattern of membranous</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nephropathy is the most common cause of</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nephropathy among white adults and is most</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frequently idiopathic. Up to one-third of patients</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undergo spontaneous remission, one</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third</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continue to have proteinuria but maintain</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stable renal function, and the last third progress</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to end-stage renal failure at 5–10 years. Treatment</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is controversial, as corticosteroids alone</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as a primary therapy have not been proven to</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be effective and the risks of cytotoxic therapy</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do not justify their use when spontaneous partial</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to complete remission may occur in up to</w:t>
      </w:r>
    </w:p>
    <w:p w:rsidR="001212E6" w:rsidRPr="00D2785C" w:rsidRDefault="001212E6" w:rsidP="001212E6">
      <w:pPr>
        <w:autoSpaceDE w:val="0"/>
        <w:autoSpaceDN w:val="0"/>
        <w:adjustRightInd w:val="0"/>
        <w:spacing w:after="0" w:line="240" w:lineRule="auto"/>
        <w:ind w:left="-993" w:right="-426"/>
        <w:jc w:val="both"/>
        <w:rPr>
          <w:rFonts w:ascii="Times New Roman" w:eastAsia="ElectraLH-Regular" w:hAnsi="Times New Roman" w:cs="Times New Roman"/>
          <w:sz w:val="24"/>
          <w:szCs w:val="24"/>
          <w:lang w:val="en-US"/>
        </w:rPr>
      </w:pPr>
      <w:r w:rsidRPr="00D2785C">
        <w:rPr>
          <w:rFonts w:ascii="Times New Roman" w:eastAsia="ElectraLH-Regular" w:hAnsi="Times New Roman" w:cs="Times New Roman"/>
          <w:sz w:val="24"/>
          <w:szCs w:val="24"/>
          <w:lang w:val="en-US"/>
        </w:rPr>
        <w:t>40% of patients. Currently, cytotoxic therapy</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should only be offered to patients who are considered</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to be at high risk for progression based</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on clinical risk factors.</w:t>
      </w:r>
      <w:r>
        <w:rPr>
          <w:rFonts w:ascii="Times New Roman" w:eastAsia="ElectraLH-Regular" w:hAnsi="Times New Roman" w:cs="Times New Roman"/>
          <w:sz w:val="24"/>
          <w:szCs w:val="24"/>
          <w:lang w:val="en-US"/>
        </w:rPr>
        <w:t xml:space="preserve"> </w:t>
      </w:r>
      <w:r w:rsidRPr="00D2785C">
        <w:rPr>
          <w:rFonts w:ascii="Times New Roman" w:hAnsi="Times New Roman" w:cs="Times New Roman"/>
          <w:b/>
          <w:bCs/>
          <w:sz w:val="24"/>
          <w:szCs w:val="24"/>
          <w:lang w:val="en-US"/>
        </w:rPr>
        <w:t xml:space="preserve">Answer A is incorrect. </w:t>
      </w:r>
      <w:r w:rsidRPr="00D2785C">
        <w:rPr>
          <w:rFonts w:ascii="Times New Roman" w:eastAsia="ElectraLH-Regular" w:hAnsi="Times New Roman" w:cs="Times New Roman"/>
          <w:sz w:val="24"/>
          <w:szCs w:val="24"/>
          <w:lang w:val="en-US"/>
        </w:rPr>
        <w:t>Anti-glomerular basement</w:t>
      </w:r>
    </w:p>
    <w:p w:rsidR="001212E6" w:rsidRPr="00D2785C" w:rsidRDefault="001212E6" w:rsidP="001212E6">
      <w:pPr>
        <w:autoSpaceDE w:val="0"/>
        <w:autoSpaceDN w:val="0"/>
        <w:adjustRightInd w:val="0"/>
        <w:spacing w:after="0" w:line="240" w:lineRule="auto"/>
        <w:ind w:left="-993" w:right="-426"/>
        <w:jc w:val="both"/>
        <w:rPr>
          <w:rFonts w:ascii="Times New Roman" w:eastAsia="ElectraLH-Regular" w:hAnsi="Times New Roman" w:cs="Times New Roman"/>
          <w:sz w:val="24"/>
          <w:szCs w:val="24"/>
          <w:lang w:val="en-US"/>
        </w:rPr>
      </w:pPr>
      <w:r w:rsidRPr="00D2785C">
        <w:rPr>
          <w:rFonts w:ascii="Times New Roman" w:eastAsia="ElectraLH-Regular" w:hAnsi="Times New Roman" w:cs="Times New Roman"/>
          <w:sz w:val="24"/>
          <w:szCs w:val="24"/>
          <w:lang w:val="en-US"/>
        </w:rPr>
        <w:t>membrane antibodies are seen in Goodpasture’s</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syndrome, which presents with nephritic</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syndrome and signs of pulmonary</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hemorrhage such as hemoptysis. Renal biopsy</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in this disorder shows linear deposits of the antibody,</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which is different from the histologic</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 xml:space="preserve">pattern seen in membranous </w:t>
      </w:r>
      <w:proofErr w:type="spellStart"/>
      <w:r w:rsidRPr="00D2785C">
        <w:rPr>
          <w:rFonts w:ascii="Times New Roman" w:eastAsia="ElectraLH-Regular" w:hAnsi="Times New Roman" w:cs="Times New Roman"/>
          <w:sz w:val="24"/>
          <w:szCs w:val="24"/>
          <w:lang w:val="en-US"/>
        </w:rPr>
        <w:t>glomerulonephropathies</w:t>
      </w:r>
      <w:proofErr w:type="spellEnd"/>
      <w:r w:rsidRPr="00D2785C">
        <w:rPr>
          <w:rFonts w:ascii="Times New Roman" w:eastAsia="ElectraLH-Regular" w:hAnsi="Times New Roman" w:cs="Times New Roman"/>
          <w:sz w:val="24"/>
          <w:szCs w:val="24"/>
          <w:lang w:val="en-US"/>
        </w:rPr>
        <w:t>.</w:t>
      </w:r>
    </w:p>
    <w:p w:rsidR="001212E6" w:rsidRPr="00D2785C" w:rsidRDefault="001212E6" w:rsidP="001212E6">
      <w:pPr>
        <w:autoSpaceDE w:val="0"/>
        <w:autoSpaceDN w:val="0"/>
        <w:adjustRightInd w:val="0"/>
        <w:spacing w:after="0" w:line="240" w:lineRule="auto"/>
        <w:ind w:left="-993" w:right="-426"/>
        <w:jc w:val="both"/>
        <w:rPr>
          <w:rFonts w:ascii="Times New Roman" w:eastAsia="ElectraLH-Regular" w:hAnsi="Times New Roman" w:cs="Times New Roman"/>
          <w:sz w:val="24"/>
          <w:szCs w:val="24"/>
          <w:lang w:val="en-US"/>
        </w:rPr>
      </w:pPr>
      <w:r w:rsidRPr="00D2785C">
        <w:rPr>
          <w:rFonts w:ascii="Times New Roman" w:hAnsi="Times New Roman" w:cs="Times New Roman"/>
          <w:b/>
          <w:bCs/>
          <w:sz w:val="24"/>
          <w:szCs w:val="24"/>
          <w:lang w:val="en-US"/>
        </w:rPr>
        <w:t xml:space="preserve">Answer B is incorrect. </w:t>
      </w:r>
      <w:r w:rsidRPr="00D2785C">
        <w:rPr>
          <w:rFonts w:ascii="Times New Roman" w:eastAsia="ElectraLH-Regular" w:hAnsi="Times New Roman" w:cs="Times New Roman"/>
          <w:sz w:val="24"/>
          <w:szCs w:val="24"/>
          <w:lang w:val="en-US"/>
        </w:rPr>
        <w:t>The membranous</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nephropathy histology may also be seen in patients</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with hepatitis B, but this is less common</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than the idiopathic form.</w:t>
      </w:r>
      <w:r>
        <w:rPr>
          <w:rFonts w:ascii="Times New Roman" w:eastAsia="ElectraLH-Regular" w:hAnsi="Times New Roman" w:cs="Times New Roman"/>
          <w:sz w:val="24"/>
          <w:szCs w:val="24"/>
          <w:lang w:val="en-US"/>
        </w:rPr>
        <w:t xml:space="preserve"> </w:t>
      </w:r>
      <w:r w:rsidRPr="00D2785C">
        <w:rPr>
          <w:rFonts w:ascii="Times New Roman" w:hAnsi="Times New Roman" w:cs="Times New Roman"/>
          <w:b/>
          <w:bCs/>
          <w:sz w:val="24"/>
          <w:szCs w:val="24"/>
          <w:lang w:val="en-US"/>
        </w:rPr>
        <w:t xml:space="preserve">Answer D is incorrect. </w:t>
      </w:r>
      <w:r w:rsidRPr="00D2785C">
        <w:rPr>
          <w:rFonts w:ascii="Times New Roman" w:eastAsia="ElectraLH-Regular" w:hAnsi="Times New Roman" w:cs="Times New Roman"/>
          <w:sz w:val="24"/>
          <w:szCs w:val="24"/>
          <w:lang w:val="en-US"/>
        </w:rPr>
        <w:t>The membranous</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nephropathy histology may be seen in renal</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disease associated with the drugs penicillamine</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and gold, which may be used to treat rheumatoid</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arthritis. This patient, however, has no history</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of rheumatologic disease.</w:t>
      </w:r>
      <w:r>
        <w:rPr>
          <w:rFonts w:ascii="Times New Roman" w:eastAsia="ElectraLH-Regular" w:hAnsi="Times New Roman" w:cs="Times New Roman"/>
          <w:sz w:val="24"/>
          <w:szCs w:val="24"/>
          <w:lang w:val="en-US"/>
        </w:rPr>
        <w:t xml:space="preserve"> </w:t>
      </w:r>
      <w:r w:rsidRPr="00D2785C">
        <w:rPr>
          <w:rFonts w:ascii="Times New Roman" w:hAnsi="Times New Roman" w:cs="Times New Roman"/>
          <w:b/>
          <w:bCs/>
          <w:sz w:val="24"/>
          <w:szCs w:val="24"/>
          <w:lang w:val="en-US"/>
        </w:rPr>
        <w:t xml:space="preserve">Answer E is </w:t>
      </w:r>
      <w:r w:rsidRPr="00D2785C">
        <w:rPr>
          <w:rFonts w:ascii="Times New Roman" w:hAnsi="Times New Roman" w:cs="Times New Roman"/>
          <w:b/>
          <w:bCs/>
          <w:sz w:val="24"/>
          <w:szCs w:val="24"/>
          <w:lang w:val="en-US"/>
        </w:rPr>
        <w:lastRenderedPageBreak/>
        <w:t xml:space="preserve">incorrect. </w:t>
      </w:r>
      <w:r w:rsidRPr="00D2785C">
        <w:rPr>
          <w:rFonts w:ascii="Times New Roman" w:eastAsia="ElectraLH-Regular" w:hAnsi="Times New Roman" w:cs="Times New Roman"/>
          <w:sz w:val="24"/>
          <w:szCs w:val="24"/>
          <w:lang w:val="en-US"/>
        </w:rPr>
        <w:t>The membranous nephropathy</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histology may also be seen in patients</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with systemic lupus erythematosus, but</w:t>
      </w:r>
      <w:r>
        <w:rPr>
          <w:rFonts w:ascii="Times New Roman" w:eastAsia="ElectraLH-Regular" w:hAnsi="Times New Roman" w:cs="Times New Roman"/>
          <w:sz w:val="24"/>
          <w:szCs w:val="24"/>
          <w:lang w:val="en-US"/>
        </w:rPr>
        <w:t xml:space="preserve"> </w:t>
      </w:r>
      <w:r w:rsidRPr="00D2785C">
        <w:rPr>
          <w:rFonts w:ascii="Times New Roman" w:eastAsia="ElectraLH-Regular" w:hAnsi="Times New Roman" w:cs="Times New Roman"/>
          <w:sz w:val="24"/>
          <w:szCs w:val="24"/>
          <w:lang w:val="en-US"/>
        </w:rPr>
        <w:t>this is less common than the idiopathic form.</w:t>
      </w:r>
    </w:p>
    <w:p w:rsidR="001212E6" w:rsidRPr="001212E6" w:rsidRDefault="001212E6" w:rsidP="001212E6">
      <w:pPr>
        <w:rPr>
          <w:lang w:val="en-US"/>
        </w:rPr>
      </w:pPr>
    </w:p>
    <w:sectPr w:rsidR="001212E6" w:rsidRPr="001212E6" w:rsidSect="0037445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nion Pro">
    <w:altName w:val="Minion Pro"/>
    <w:charset w:val="00"/>
    <w:family w:val="roman"/>
    <w:pitch w:val="variable"/>
    <w:sig w:usb0="60000287" w:usb1="00000001" w:usb2="00000000" w:usb3="00000000" w:csb0="0000019F" w:csb1="00000000"/>
  </w:font>
  <w:font w:name="ElectraLH-Regular">
    <w:altName w:val="MS Mincho"/>
    <w:charset w:val="80"/>
    <w:family w:val="auto"/>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0624EB"/>
    <w:multiLevelType w:val="hybridMultilevel"/>
    <w:tmpl w:val="782A5F4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2E6"/>
    <w:rsid w:val="001212E6"/>
    <w:rsid w:val="0037445F"/>
    <w:rsid w:val="00420EDB"/>
    <w:rsid w:val="005214F9"/>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98E6F1-47F3-5D48-BBB5-76EB71B04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12E6"/>
    <w:pPr>
      <w:spacing w:after="200" w:line="276" w:lineRule="auto"/>
    </w:pPr>
    <w:rPr>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105">
    <w:name w:val="Pa10+5"/>
    <w:basedOn w:val="a"/>
    <w:next w:val="a"/>
    <w:uiPriority w:val="99"/>
    <w:rsid w:val="001212E6"/>
    <w:pPr>
      <w:autoSpaceDE w:val="0"/>
      <w:autoSpaceDN w:val="0"/>
      <w:adjustRightInd w:val="0"/>
      <w:spacing w:after="0" w:line="201" w:lineRule="atLeast"/>
    </w:pPr>
    <w:rPr>
      <w:rFonts w:ascii="Minion Pro" w:hAnsi="Minion Pro"/>
      <w:sz w:val="24"/>
      <w:szCs w:val="24"/>
    </w:rPr>
  </w:style>
  <w:style w:type="paragraph" w:customStyle="1" w:styleId="Pa55">
    <w:name w:val="Pa5+5"/>
    <w:basedOn w:val="a"/>
    <w:next w:val="a"/>
    <w:uiPriority w:val="99"/>
    <w:rsid w:val="001212E6"/>
    <w:pPr>
      <w:autoSpaceDE w:val="0"/>
      <w:autoSpaceDN w:val="0"/>
      <w:adjustRightInd w:val="0"/>
      <w:spacing w:after="0" w:line="201" w:lineRule="atLeast"/>
    </w:pPr>
    <w:rPr>
      <w:rFonts w:ascii="Minion Pro" w:hAnsi="Minion Pro"/>
      <w:sz w:val="24"/>
      <w:szCs w:val="24"/>
    </w:rPr>
  </w:style>
  <w:style w:type="paragraph" w:customStyle="1" w:styleId="Pa115">
    <w:name w:val="Pa11+5"/>
    <w:basedOn w:val="a"/>
    <w:next w:val="a"/>
    <w:uiPriority w:val="99"/>
    <w:rsid w:val="001212E6"/>
    <w:pPr>
      <w:autoSpaceDE w:val="0"/>
      <w:autoSpaceDN w:val="0"/>
      <w:adjustRightInd w:val="0"/>
      <w:spacing w:after="0" w:line="201" w:lineRule="atLeast"/>
    </w:pPr>
    <w:rPr>
      <w:rFonts w:ascii="Minion Pro" w:hAnsi="Minion Pro"/>
      <w:sz w:val="24"/>
      <w:szCs w:val="24"/>
    </w:rPr>
  </w:style>
  <w:style w:type="character" w:customStyle="1" w:styleId="A56">
    <w:name w:val="A5+6"/>
    <w:uiPriority w:val="99"/>
    <w:rsid w:val="001212E6"/>
    <w:rPr>
      <w:rFonts w:cs="Minion Pro"/>
      <w:color w:val="221E1F"/>
      <w:sz w:val="11"/>
      <w:szCs w:val="11"/>
    </w:rPr>
  </w:style>
  <w:style w:type="paragraph" w:styleId="a3">
    <w:name w:val="No Spacing"/>
    <w:uiPriority w:val="1"/>
    <w:qFormat/>
    <w:rsid w:val="001212E6"/>
    <w:rPr>
      <w:sz w:val="22"/>
      <w:szCs w:val="22"/>
      <w:lang w:val="ru-RU"/>
    </w:rPr>
  </w:style>
  <w:style w:type="table" w:styleId="a4">
    <w:name w:val="Table Grid"/>
    <w:basedOn w:val="a1"/>
    <w:uiPriority w:val="59"/>
    <w:rsid w:val="001212E6"/>
    <w:rPr>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5214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1590</Words>
  <Characters>9064</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dzhusm@yahoo.co.uk</dc:creator>
  <cp:keywords/>
  <dc:description/>
  <cp:lastModifiedBy>Ольга</cp:lastModifiedBy>
  <cp:revision>2</cp:revision>
  <dcterms:created xsi:type="dcterms:W3CDTF">2020-03-18T19:14:00Z</dcterms:created>
  <dcterms:modified xsi:type="dcterms:W3CDTF">2020-03-18T19:14:00Z</dcterms:modified>
</cp:coreProperties>
</file>