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A09" w:rsidRPr="00C61A09" w:rsidRDefault="00C61A09" w:rsidP="00C61A09">
      <w:pPr>
        <w:pStyle w:val="a3"/>
        <w:spacing w:line="210" w:lineRule="atLeast"/>
        <w:ind w:firstLine="30"/>
        <w:rPr>
          <w:color w:val="000000" w:themeColor="text1"/>
          <w:shd w:val="clear" w:color="auto" w:fill="CCCCCC"/>
          <w:lang w:val="en-US"/>
        </w:rPr>
      </w:pPr>
      <w:bookmarkStart w:id="0" w:name="_GoBack"/>
      <w:bookmarkEnd w:id="0"/>
      <w:r>
        <w:rPr>
          <w:color w:val="000000" w:themeColor="text1"/>
          <w:shd w:val="clear" w:color="auto" w:fill="CCCCCC"/>
          <w:lang w:val="en-US"/>
        </w:rPr>
        <w:t>Acute renal failure</w:t>
      </w:r>
    </w:p>
    <w:p w:rsidR="00C61A09" w:rsidRPr="00C61A09" w:rsidRDefault="00C61A09" w:rsidP="00C61A09">
      <w:pPr>
        <w:pStyle w:val="a3"/>
        <w:spacing w:line="210" w:lineRule="atLeast"/>
        <w:ind w:firstLine="30"/>
        <w:rPr>
          <w:color w:val="000000" w:themeColor="text1"/>
          <w:shd w:val="clear" w:color="auto" w:fill="CCCCCC"/>
        </w:rPr>
      </w:pPr>
      <w:r w:rsidRPr="00C61A09">
        <w:rPr>
          <w:color w:val="000000" w:themeColor="text1"/>
          <w:shd w:val="clear" w:color="auto" w:fill="CCCCCC"/>
        </w:rPr>
        <w:t>1) An 87-year-old woman is admitted to the hospital with a five-hour history of right low back pain of sudden onset. Warfarin treatment for chronic atrial fibrillation had been stopped one week earlier because of an estimated 1-2 unit bleed into her right gluteous muscle. Serum creatinine during that admission was 1.0 mg/dl. She had had a left nephrectomy for renal cell cancer ten years earlier. She took a number of medications, but no medications known to adversely affect renal function. Examination revealed a blood pressure of 150/80 mmHg, an irregularly irregular pulse of 80-84 beats/minute, and a respiratory rate of 28/minute. Straight catheterization revealed only 10 cc of urine with a few rbcs and wbcs. Serum creatinine was 1.6 mg/dl; LDH was 1027 mg/dl; and serum lactate was elevated at 2.5 mEq/L. Urgent evaluation should focus on:</w:t>
      </w:r>
      <w:r w:rsidRPr="00C61A09">
        <w:rPr>
          <w:color w:val="000000" w:themeColor="text1"/>
          <w:shd w:val="clear" w:color="auto" w:fill="CCCCCC"/>
        </w:rPr>
        <w:br/>
        <w:t>a) A search for metastatic renal cell cancer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b) Imaging tests of renal blood flow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c) Imaging tests of gastrointestinal blood flow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d) A search for ureteral obstruction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e) A search for gram-negative sepsis</w:t>
      </w:r>
    </w:p>
    <w:p w:rsidR="00C61A09" w:rsidRPr="00C61A09" w:rsidRDefault="00C61A09" w:rsidP="00C61A09">
      <w:pPr>
        <w:pStyle w:val="a3"/>
        <w:spacing w:line="210" w:lineRule="atLeast"/>
        <w:ind w:firstLine="30"/>
        <w:rPr>
          <w:color w:val="000000" w:themeColor="text1"/>
          <w:shd w:val="clear" w:color="auto" w:fill="CCCCCC"/>
        </w:rPr>
      </w:pPr>
      <w:r w:rsidRPr="00C61A09">
        <w:rPr>
          <w:color w:val="000000" w:themeColor="text1"/>
          <w:shd w:val="clear" w:color="auto" w:fill="CCCCCC"/>
        </w:rPr>
        <w:t>2) A 65-year-old diabetic man, a two-pack/day smoker since age eight, was admitted to the hospital because of a slowly expanding abdominal aneurysm. The aneurysm was successfully resected on the second hospital day. Serum creatinine on day one was 1.4 mg/dl (stable). Three days post-op, the serum creatinine (for the first time) was elevated at 1.8 mg/dl. For the next ten to 12 days, the serum creatinine rose by 0.5 – 0.8 mg/dl every two to four days. The urine sediment on several examinations remained bland. The most likely diagnosis is: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a) Acute tubular necrosis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b) Atheroembolic disease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c) Renal vein thrombosis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d) Acute renal arterial occlusion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e) Severe congestive heart failure</w:t>
      </w:r>
    </w:p>
    <w:p w:rsidR="00C61A09" w:rsidRPr="00C61A09" w:rsidRDefault="00C61A09" w:rsidP="00C61A09">
      <w:pPr>
        <w:pStyle w:val="a3"/>
        <w:spacing w:line="210" w:lineRule="atLeast"/>
        <w:ind w:firstLine="30"/>
        <w:rPr>
          <w:color w:val="000000" w:themeColor="text1"/>
          <w:shd w:val="clear" w:color="auto" w:fill="CCCCCC"/>
        </w:rPr>
      </w:pPr>
      <w:r w:rsidRPr="00C61A09">
        <w:rPr>
          <w:color w:val="000000" w:themeColor="text1"/>
          <w:shd w:val="clear" w:color="auto" w:fill="CCCCCC"/>
        </w:rPr>
        <w:t>3) The distinction between acute tubular necrosis</w:t>
      </w:r>
      <w:r>
        <w:rPr>
          <w:color w:val="000000" w:themeColor="text1"/>
          <w:shd w:val="clear" w:color="auto" w:fill="CCCCCC"/>
          <w:lang w:val="en-US"/>
        </w:rPr>
        <w:t xml:space="preserve"> (ATN)</w:t>
      </w:r>
      <w:r w:rsidRPr="00C61A09">
        <w:rPr>
          <w:color w:val="000000" w:themeColor="text1"/>
          <w:shd w:val="clear" w:color="auto" w:fill="CCCCCC"/>
        </w:rPr>
        <w:t xml:space="preserve"> and pre-renal azotemia (eg volume depletion or congestive heart failure) often is difficult. Which disorder typically has the characteristic cited</w:t>
      </w:r>
      <w:r>
        <w:rPr>
          <w:color w:val="000000" w:themeColor="text1"/>
          <w:shd w:val="clear" w:color="auto" w:fill="CCCCCC"/>
          <w:lang w:val="en-US"/>
        </w:rPr>
        <w:t xml:space="preserve"> (choose one in each distractor) </w:t>
      </w:r>
      <w:r w:rsidRPr="00C61A09">
        <w:rPr>
          <w:color w:val="000000" w:themeColor="text1"/>
          <w:shd w:val="clear" w:color="auto" w:fill="CCCCCC"/>
        </w:rPr>
        <w:t>: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a) Urine isosmolar to serum</w:t>
      </w:r>
      <w:r>
        <w:rPr>
          <w:color w:val="000000" w:themeColor="text1"/>
          <w:shd w:val="clear" w:color="auto" w:fill="CCCCCC"/>
          <w:lang w:val="en-US"/>
        </w:rPr>
        <w:t>:</w:t>
      </w:r>
      <w:r w:rsidRPr="00C61A09">
        <w:rPr>
          <w:color w:val="000000" w:themeColor="text1"/>
          <w:shd w:val="clear" w:color="auto" w:fill="CCCCCC"/>
        </w:rPr>
        <w:t xml:space="preserve"> </w:t>
      </w:r>
      <w:r>
        <w:rPr>
          <w:color w:val="000000" w:themeColor="text1"/>
          <w:shd w:val="clear" w:color="auto" w:fill="CCCCCC"/>
          <w:lang w:val="en-US"/>
        </w:rPr>
        <w:t>1.</w:t>
      </w:r>
      <w:r w:rsidRPr="00C61A09">
        <w:rPr>
          <w:color w:val="000000" w:themeColor="text1"/>
          <w:shd w:val="clear" w:color="auto" w:fill="CCCCCC"/>
        </w:rPr>
        <w:t xml:space="preserve">ATN </w:t>
      </w:r>
      <w:r>
        <w:rPr>
          <w:color w:val="000000" w:themeColor="text1"/>
          <w:shd w:val="clear" w:color="auto" w:fill="CCCCCC"/>
          <w:lang w:val="en-US"/>
        </w:rPr>
        <w:t xml:space="preserve">or 2. </w:t>
      </w:r>
      <w:r w:rsidRPr="00C61A09">
        <w:rPr>
          <w:color w:val="000000" w:themeColor="text1"/>
          <w:shd w:val="clear" w:color="auto" w:fill="CCCCCC"/>
        </w:rPr>
        <w:t>Pre-renal Azotemia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b) Urine sodium concentration &lt;20 mEq/L</w:t>
      </w:r>
      <w:r>
        <w:rPr>
          <w:color w:val="000000" w:themeColor="text1"/>
          <w:shd w:val="clear" w:color="auto" w:fill="CCCCCC"/>
          <w:lang w:val="en-US"/>
        </w:rPr>
        <w:t>:</w:t>
      </w:r>
      <w:r w:rsidRPr="00C61A09">
        <w:rPr>
          <w:color w:val="000000" w:themeColor="text1"/>
          <w:shd w:val="clear" w:color="auto" w:fill="CCCCCC"/>
        </w:rPr>
        <w:t xml:space="preserve"> </w:t>
      </w:r>
      <w:r>
        <w:rPr>
          <w:color w:val="000000" w:themeColor="text1"/>
          <w:shd w:val="clear" w:color="auto" w:fill="CCCCCC"/>
          <w:lang w:val="en-US"/>
        </w:rPr>
        <w:t xml:space="preserve">1. </w:t>
      </w:r>
      <w:r w:rsidRPr="00C61A09">
        <w:rPr>
          <w:color w:val="000000" w:themeColor="text1"/>
          <w:shd w:val="clear" w:color="auto" w:fill="CCCCCC"/>
        </w:rPr>
        <w:t xml:space="preserve">ATN </w:t>
      </w:r>
      <w:r>
        <w:rPr>
          <w:color w:val="000000" w:themeColor="text1"/>
          <w:shd w:val="clear" w:color="auto" w:fill="CCCCCC"/>
          <w:lang w:val="en-US"/>
        </w:rPr>
        <w:t xml:space="preserve">or 2. </w:t>
      </w:r>
      <w:r w:rsidRPr="00C61A09">
        <w:rPr>
          <w:color w:val="000000" w:themeColor="text1"/>
          <w:shd w:val="clear" w:color="auto" w:fill="CCCCCC"/>
        </w:rPr>
        <w:t>Pre-renal Azotemia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c) Fractional sodium excretion &lt;1</w:t>
      </w:r>
      <w:r>
        <w:rPr>
          <w:color w:val="000000" w:themeColor="text1"/>
          <w:shd w:val="clear" w:color="auto" w:fill="CCCCCC"/>
          <w:lang w:val="en-US"/>
        </w:rPr>
        <w:t>:</w:t>
      </w:r>
      <w:r w:rsidRPr="00C61A09">
        <w:rPr>
          <w:color w:val="000000" w:themeColor="text1"/>
          <w:shd w:val="clear" w:color="auto" w:fill="CCCCCC"/>
        </w:rPr>
        <w:t xml:space="preserve"> </w:t>
      </w:r>
      <w:r>
        <w:rPr>
          <w:color w:val="000000" w:themeColor="text1"/>
          <w:shd w:val="clear" w:color="auto" w:fill="CCCCCC"/>
          <w:lang w:val="en-US"/>
        </w:rPr>
        <w:t xml:space="preserve">1. </w:t>
      </w:r>
      <w:r w:rsidRPr="00C61A09">
        <w:rPr>
          <w:color w:val="000000" w:themeColor="text1"/>
          <w:shd w:val="clear" w:color="auto" w:fill="CCCCCC"/>
        </w:rPr>
        <w:t xml:space="preserve">ATN </w:t>
      </w:r>
      <w:r>
        <w:rPr>
          <w:color w:val="000000" w:themeColor="text1"/>
          <w:shd w:val="clear" w:color="auto" w:fill="CCCCCC"/>
          <w:lang w:val="en-US"/>
        </w:rPr>
        <w:t xml:space="preserve">or 2. </w:t>
      </w:r>
      <w:r w:rsidRPr="00C61A09">
        <w:rPr>
          <w:color w:val="000000" w:themeColor="text1"/>
          <w:shd w:val="clear" w:color="auto" w:fill="CCCCCC"/>
        </w:rPr>
        <w:t>Pre-renal Azotemia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 xml:space="preserve">d) “Muddy brown” pigmented casts </w:t>
      </w:r>
      <w:r>
        <w:rPr>
          <w:color w:val="000000" w:themeColor="text1"/>
          <w:shd w:val="clear" w:color="auto" w:fill="CCCCCC"/>
          <w:lang w:val="en-US"/>
        </w:rPr>
        <w:t xml:space="preserve">:1. </w:t>
      </w:r>
      <w:r w:rsidRPr="00C61A09">
        <w:rPr>
          <w:color w:val="000000" w:themeColor="text1"/>
          <w:shd w:val="clear" w:color="auto" w:fill="CCCCCC"/>
        </w:rPr>
        <w:t xml:space="preserve">ATN </w:t>
      </w:r>
      <w:r>
        <w:rPr>
          <w:color w:val="000000" w:themeColor="text1"/>
          <w:shd w:val="clear" w:color="auto" w:fill="CCCCCC"/>
          <w:lang w:val="en-US"/>
        </w:rPr>
        <w:t xml:space="preserve">or 2. </w:t>
      </w:r>
      <w:r w:rsidRPr="00C61A09">
        <w:rPr>
          <w:color w:val="000000" w:themeColor="text1"/>
          <w:shd w:val="clear" w:color="auto" w:fill="CCCCCC"/>
        </w:rPr>
        <w:t>Pre-renal Azotemia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e) More common cause of hospital-acquired</w:t>
      </w:r>
      <w:r>
        <w:rPr>
          <w:color w:val="000000" w:themeColor="text1"/>
          <w:shd w:val="clear" w:color="auto" w:fill="CCCCCC"/>
          <w:lang w:val="en-US"/>
        </w:rPr>
        <w:t>: 1.</w:t>
      </w:r>
      <w:r w:rsidRPr="00C61A09">
        <w:rPr>
          <w:color w:val="000000" w:themeColor="text1"/>
          <w:shd w:val="clear" w:color="auto" w:fill="CCCCCC"/>
        </w:rPr>
        <w:t xml:space="preserve"> ARF</w:t>
      </w:r>
      <w:r>
        <w:rPr>
          <w:color w:val="000000" w:themeColor="text1"/>
          <w:shd w:val="clear" w:color="auto" w:fill="CCCCCC"/>
          <w:lang w:val="en-US"/>
        </w:rPr>
        <w:t>,</w:t>
      </w:r>
      <w:r w:rsidRPr="00C61A09">
        <w:rPr>
          <w:color w:val="000000" w:themeColor="text1"/>
          <w:shd w:val="clear" w:color="auto" w:fill="CCCCCC"/>
        </w:rPr>
        <w:t xml:space="preserve"> </w:t>
      </w:r>
      <w:r>
        <w:rPr>
          <w:color w:val="000000" w:themeColor="text1"/>
          <w:shd w:val="clear" w:color="auto" w:fill="CCCCCC"/>
          <w:lang w:val="en-US"/>
        </w:rPr>
        <w:t xml:space="preserve">2. </w:t>
      </w:r>
      <w:r w:rsidRPr="00C61A09">
        <w:rPr>
          <w:color w:val="000000" w:themeColor="text1"/>
          <w:shd w:val="clear" w:color="auto" w:fill="CCCCCC"/>
        </w:rPr>
        <w:t xml:space="preserve">ATN </w:t>
      </w:r>
      <w:r>
        <w:rPr>
          <w:color w:val="000000" w:themeColor="text1"/>
          <w:shd w:val="clear" w:color="auto" w:fill="CCCCCC"/>
          <w:lang w:val="en-US"/>
        </w:rPr>
        <w:t xml:space="preserve">or 3. </w:t>
      </w:r>
      <w:r w:rsidRPr="00C61A09">
        <w:rPr>
          <w:color w:val="000000" w:themeColor="text1"/>
          <w:shd w:val="clear" w:color="auto" w:fill="CCCCCC"/>
        </w:rPr>
        <w:t>Pre-renal Azotemia</w:t>
      </w:r>
    </w:p>
    <w:p w:rsidR="00C61A09" w:rsidRPr="00C61A09" w:rsidRDefault="00C61A09" w:rsidP="00C61A09">
      <w:pPr>
        <w:pStyle w:val="a3"/>
        <w:spacing w:line="210" w:lineRule="atLeast"/>
        <w:ind w:firstLine="30"/>
        <w:rPr>
          <w:color w:val="000000" w:themeColor="text1"/>
          <w:shd w:val="clear" w:color="auto" w:fill="CCCCCC"/>
        </w:rPr>
      </w:pPr>
      <w:r w:rsidRPr="00C61A09">
        <w:rPr>
          <w:color w:val="000000" w:themeColor="text1"/>
          <w:shd w:val="clear" w:color="auto" w:fill="CCCCCC"/>
        </w:rPr>
        <w:t>4) A 50-year-old man (who smoked one pack of cigarettes/day x 30 years) was admitted with a history of chronic sinusitis, microscopic hematuria and a rapidly rising serum creatinine concentration. Chest x-ray showed a possible cavitary lesion in the right upper lung field. The most likely diagnosis is: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a) Lung cancer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b) Pauci-immune rapidly progressive glomerulonephritis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c) Wegener’s granulomatosis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d) Macroscopic polyarteritis nodosa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e) Anti-GBM disease</w:t>
      </w:r>
    </w:p>
    <w:p w:rsidR="00C61A09" w:rsidRPr="00C61A09" w:rsidRDefault="00C61A09" w:rsidP="00C61A09">
      <w:pPr>
        <w:pStyle w:val="a3"/>
        <w:spacing w:line="210" w:lineRule="atLeast"/>
        <w:ind w:firstLine="30"/>
        <w:rPr>
          <w:color w:val="000000" w:themeColor="text1"/>
          <w:shd w:val="clear" w:color="auto" w:fill="CCCCCC"/>
        </w:rPr>
      </w:pPr>
      <w:r w:rsidRPr="00C61A09">
        <w:rPr>
          <w:color w:val="000000" w:themeColor="text1"/>
          <w:shd w:val="clear" w:color="auto" w:fill="CCCCCC"/>
        </w:rPr>
        <w:lastRenderedPageBreak/>
        <w:t>5) The most important tests to clinically confirm the diagnosis in the patient in question #4 is: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a) Anti-GBM antibodies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b) C-and P-ANCA antibodies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c) C3, C4, and C1q levels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d) ANA and dsDNA studies</w:t>
      </w:r>
      <w:r w:rsidRPr="00C61A09">
        <w:rPr>
          <w:rStyle w:val="apple-converted-space"/>
          <w:color w:val="000000" w:themeColor="text1"/>
          <w:shd w:val="clear" w:color="auto" w:fill="CCCCCC"/>
        </w:rPr>
        <w:t> </w:t>
      </w:r>
      <w:r w:rsidRPr="00C61A09">
        <w:rPr>
          <w:color w:val="000000" w:themeColor="text1"/>
          <w:shd w:val="clear" w:color="auto" w:fill="CCCCCC"/>
        </w:rPr>
        <w:br/>
        <w:t>e) Hepatitis B and C antibody studies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02"/>
        <w:gridCol w:w="1802"/>
        <w:gridCol w:w="1802"/>
        <w:gridCol w:w="1802"/>
        <w:gridCol w:w="1802"/>
      </w:tblGrid>
      <w:tr w:rsidR="00C61A09" w:rsidTr="00C61A09">
        <w:tc>
          <w:tcPr>
            <w:tcW w:w="1802" w:type="dxa"/>
          </w:tcPr>
          <w:p w:rsidR="00C61A09" w:rsidRPr="00C61A09" w:rsidRDefault="00C61A0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1</w:t>
            </w:r>
          </w:p>
        </w:tc>
        <w:tc>
          <w:tcPr>
            <w:tcW w:w="1802" w:type="dxa"/>
          </w:tcPr>
          <w:p w:rsidR="00C61A09" w:rsidRPr="00C61A09" w:rsidRDefault="00C61A0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2</w:t>
            </w:r>
          </w:p>
        </w:tc>
        <w:tc>
          <w:tcPr>
            <w:tcW w:w="1802" w:type="dxa"/>
          </w:tcPr>
          <w:p w:rsidR="00C61A09" w:rsidRPr="00C61A09" w:rsidRDefault="00C61A0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1802" w:type="dxa"/>
          </w:tcPr>
          <w:p w:rsidR="00C61A09" w:rsidRPr="00C61A09" w:rsidRDefault="00C61A0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4</w:t>
            </w:r>
          </w:p>
        </w:tc>
        <w:tc>
          <w:tcPr>
            <w:tcW w:w="1802" w:type="dxa"/>
          </w:tcPr>
          <w:p w:rsidR="00C61A09" w:rsidRPr="00C61A09" w:rsidRDefault="00C61A0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5</w:t>
            </w:r>
          </w:p>
        </w:tc>
      </w:tr>
      <w:tr w:rsidR="00C61A09" w:rsidTr="00C61A09">
        <w:tc>
          <w:tcPr>
            <w:tcW w:w="1802" w:type="dxa"/>
          </w:tcPr>
          <w:p w:rsidR="00C61A09" w:rsidRPr="00C61A09" w:rsidRDefault="00C61A0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b</w:t>
            </w:r>
          </w:p>
        </w:tc>
        <w:tc>
          <w:tcPr>
            <w:tcW w:w="1802" w:type="dxa"/>
          </w:tcPr>
          <w:p w:rsidR="00C61A09" w:rsidRPr="00C61A09" w:rsidRDefault="00C61A0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b</w:t>
            </w:r>
          </w:p>
        </w:tc>
        <w:tc>
          <w:tcPr>
            <w:tcW w:w="1802" w:type="dxa"/>
          </w:tcPr>
          <w:p w:rsidR="00C61A09" w:rsidRPr="00C61A09" w:rsidRDefault="00C61A0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a1,b2,c2,d1,e2</w:t>
            </w:r>
          </w:p>
        </w:tc>
        <w:tc>
          <w:tcPr>
            <w:tcW w:w="1802" w:type="dxa"/>
          </w:tcPr>
          <w:p w:rsidR="00C61A09" w:rsidRPr="00C61A09" w:rsidRDefault="00C61A0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c</w:t>
            </w:r>
          </w:p>
        </w:tc>
        <w:tc>
          <w:tcPr>
            <w:tcW w:w="1802" w:type="dxa"/>
          </w:tcPr>
          <w:p w:rsidR="00C61A09" w:rsidRPr="00C61A09" w:rsidRDefault="00C61A09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b</w:t>
            </w:r>
          </w:p>
        </w:tc>
      </w:tr>
    </w:tbl>
    <w:p w:rsidR="00C61A09" w:rsidRDefault="00C61A09" w:rsidP="00C61A09">
      <w:pPr>
        <w:pStyle w:val="a3"/>
        <w:spacing w:line="210" w:lineRule="atLeast"/>
        <w:ind w:firstLine="30"/>
        <w:rPr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</w:pPr>
      <w:r>
        <w:rPr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t>3) The distinction between acute tubular necrosis and pre-renal azotemia (eg volume depletion or congestive heart failure) often is difficult. Which disorder typically has the characteristic cited:</w:t>
      </w:r>
      <w:r>
        <w:rPr>
          <w:rStyle w:val="apple-converted-space"/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t> </w:t>
      </w:r>
      <w:r>
        <w:rPr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br/>
        <w:t xml:space="preserve">a) Urine isosmolar to serum:- </w:t>
      </w:r>
      <w:r>
        <w:rPr>
          <w:rFonts w:ascii="Verdana" w:hAnsi="Verdana" w:cs="Arial"/>
          <w:b/>
          <w:bCs/>
          <w:color w:val="FF0000"/>
          <w:sz w:val="18"/>
          <w:szCs w:val="18"/>
          <w:shd w:val="clear" w:color="auto" w:fill="CCCCCC"/>
        </w:rPr>
        <w:t>ATN</w:t>
      </w:r>
      <w:r>
        <w:rPr>
          <w:rStyle w:val="apple-converted-space"/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t> </w:t>
      </w:r>
      <w:r>
        <w:rPr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t>Pre-renal Azotemia</w:t>
      </w:r>
      <w:r>
        <w:rPr>
          <w:rStyle w:val="apple-converted-space"/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t> </w:t>
      </w:r>
      <w:r>
        <w:rPr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br/>
        <w:t>b) Urine sodium concentration &lt;20 mEq/L:- ATN</w:t>
      </w:r>
      <w:r>
        <w:rPr>
          <w:rStyle w:val="apple-converted-space"/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t>  </w:t>
      </w:r>
      <w:r>
        <w:rPr>
          <w:rFonts w:ascii="Verdana" w:hAnsi="Verdana" w:cs="Arial"/>
          <w:b/>
          <w:bCs/>
          <w:color w:val="FF0000"/>
          <w:sz w:val="18"/>
          <w:szCs w:val="18"/>
          <w:shd w:val="clear" w:color="auto" w:fill="CCCCCC"/>
        </w:rPr>
        <w:t>Pre-renal Azotemia</w:t>
      </w:r>
      <w:r>
        <w:rPr>
          <w:rStyle w:val="apple-converted-space"/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t> </w:t>
      </w:r>
      <w:r>
        <w:rPr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br/>
        <w:t>c) Fractional sodium excretion &lt;1:- ATN</w:t>
      </w:r>
      <w:r>
        <w:rPr>
          <w:rStyle w:val="apple-converted-space"/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t>  </w:t>
      </w:r>
      <w:r>
        <w:rPr>
          <w:rFonts w:ascii="Verdana" w:hAnsi="Verdana" w:cs="Arial"/>
          <w:b/>
          <w:bCs/>
          <w:color w:val="FF0000"/>
          <w:sz w:val="18"/>
          <w:szCs w:val="18"/>
          <w:shd w:val="clear" w:color="auto" w:fill="CCCCCC"/>
        </w:rPr>
        <w:t>Pre-renal Azotemia</w:t>
      </w:r>
      <w:r>
        <w:rPr>
          <w:rStyle w:val="apple-converted-space"/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t> </w:t>
      </w:r>
      <w:r>
        <w:rPr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br/>
        <w:t xml:space="preserve">d) “Muddy brown” pigmented casts:- </w:t>
      </w:r>
      <w:r>
        <w:rPr>
          <w:rFonts w:ascii="Verdana" w:hAnsi="Verdana" w:cs="Arial"/>
          <w:b/>
          <w:bCs/>
          <w:color w:val="FF0000"/>
          <w:sz w:val="18"/>
          <w:szCs w:val="18"/>
          <w:shd w:val="clear" w:color="auto" w:fill="CCCCCC"/>
        </w:rPr>
        <w:t>ATN</w:t>
      </w:r>
      <w:r>
        <w:rPr>
          <w:rStyle w:val="apple-converted-space"/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t> </w:t>
      </w:r>
      <w:r>
        <w:rPr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t>Pre-renal Azotemia</w:t>
      </w:r>
      <w:r>
        <w:rPr>
          <w:rStyle w:val="apple-converted-space"/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t> </w:t>
      </w:r>
      <w:r>
        <w:rPr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br/>
        <w:t xml:space="preserve">e) More common cause of hospital-acquired:- ARF </w:t>
      </w:r>
      <w:r>
        <w:rPr>
          <w:rFonts w:ascii="Verdana" w:hAnsi="Verdana" w:cs="Arial"/>
          <w:b/>
          <w:bCs/>
          <w:color w:val="FF0000"/>
          <w:sz w:val="18"/>
          <w:szCs w:val="18"/>
          <w:shd w:val="clear" w:color="auto" w:fill="CCCCCC"/>
        </w:rPr>
        <w:t>ATN</w:t>
      </w:r>
      <w:r>
        <w:rPr>
          <w:rStyle w:val="apple-converted-space"/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t> </w:t>
      </w:r>
      <w:r>
        <w:rPr>
          <w:rFonts w:ascii="Verdana" w:hAnsi="Verdana" w:cs="Arial"/>
          <w:b/>
          <w:bCs/>
          <w:color w:val="333333"/>
          <w:sz w:val="18"/>
          <w:szCs w:val="18"/>
          <w:shd w:val="clear" w:color="auto" w:fill="CCCCCC"/>
        </w:rPr>
        <w:t>Pre-renal Azotemia</w:t>
      </w:r>
    </w:p>
    <w:p w:rsidR="00C61A09" w:rsidRPr="00C61A09" w:rsidRDefault="00C61A09">
      <w:pPr>
        <w:rPr>
          <w:rFonts w:ascii="Times New Roman" w:hAnsi="Times New Roman" w:cs="Times New Roman"/>
          <w:color w:val="000000" w:themeColor="text1"/>
        </w:rPr>
      </w:pPr>
    </w:p>
    <w:sectPr w:rsidR="00C61A09" w:rsidRPr="00C61A09" w:rsidSect="0037445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A09"/>
    <w:rsid w:val="002B6619"/>
    <w:rsid w:val="0037445F"/>
    <w:rsid w:val="00C6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D2CDB8-D420-A24A-8DC6-077EFF47A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1A0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C61A09"/>
  </w:style>
  <w:style w:type="character" w:styleId="a4">
    <w:name w:val="Hyperlink"/>
    <w:basedOn w:val="a0"/>
    <w:uiPriority w:val="99"/>
    <w:semiHidden/>
    <w:unhideWhenUsed/>
    <w:rsid w:val="00C61A09"/>
    <w:rPr>
      <w:color w:val="0000FF"/>
      <w:u w:val="single"/>
    </w:rPr>
  </w:style>
  <w:style w:type="table" w:styleId="a5">
    <w:name w:val="Table Grid"/>
    <w:basedOn w:val="a1"/>
    <w:uiPriority w:val="39"/>
    <w:rsid w:val="00C61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6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11686">
          <w:marLeft w:val="75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39216">
          <w:marLeft w:val="75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dzhusm@yahoo.co.uk</dc:creator>
  <cp:keywords/>
  <dc:description/>
  <cp:lastModifiedBy>Ольга</cp:lastModifiedBy>
  <cp:revision>2</cp:revision>
  <dcterms:created xsi:type="dcterms:W3CDTF">2020-03-18T19:17:00Z</dcterms:created>
  <dcterms:modified xsi:type="dcterms:W3CDTF">2020-03-18T19:17:00Z</dcterms:modified>
</cp:coreProperties>
</file>